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1B08" w:rsidRDefault="00FE4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roofErr w:type="gramStart"/>
      <w:r>
        <w:rPr>
          <w:rFonts w:ascii="Times New Roman" w:eastAsia="Times New Roman" w:hAnsi="Times New Roman" w:cs="Times New Roman"/>
          <w:b/>
          <w:color w:val="000000"/>
          <w:sz w:val="24"/>
          <w:szCs w:val="24"/>
        </w:rPr>
        <w:t>NONE</w:t>
      </w:r>
      <w:proofErr w:type="gramEnd"/>
      <w:r>
        <w:rPr>
          <w:rFonts w:ascii="Times New Roman" w:eastAsia="Times New Roman" w:hAnsi="Times New Roman" w:cs="Times New Roman"/>
          <w:b/>
          <w:color w:val="000000"/>
          <w:sz w:val="24"/>
          <w:szCs w:val="24"/>
        </w:rPr>
        <w:t xml:space="preserve"> DISCLOSURE NONE COMPETE AGREEMENT</w:t>
      </w:r>
    </w:p>
    <w:p w14:paraId="00000002" w14:textId="77777777" w:rsidR="00A31B08" w:rsidRDefault="00FE405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3" w14:textId="77777777" w:rsidR="00A31B08" w:rsidRDefault="00FE4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THIS AGREEMENT, </w:t>
      </w:r>
      <w:r>
        <w:rPr>
          <w:rFonts w:ascii="Times New Roman" w:eastAsia="Times New Roman" w:hAnsi="Times New Roman" w:cs="Times New Roman"/>
          <w:color w:val="000000"/>
          <w:sz w:val="24"/>
          <w:szCs w:val="24"/>
        </w:rPr>
        <w:t>made this 7th_ day of</w:t>
      </w:r>
      <w:r>
        <w:rPr>
          <w:rFonts w:ascii="Times" w:eastAsia="Times" w:hAnsi="Times" w:cs="Times"/>
          <w:i/>
          <w:color w:val="000000"/>
          <w:sz w:val="24"/>
          <w:szCs w:val="24"/>
        </w:rPr>
        <w:t xml:space="preserve"> June_ </w:t>
      </w:r>
      <w:proofErr w:type="gramStart"/>
      <w:r>
        <w:rPr>
          <w:rFonts w:ascii="Times" w:eastAsia="Times" w:hAnsi="Times" w:cs="Times"/>
          <w:i/>
          <w:color w:val="000000"/>
          <w:sz w:val="24"/>
          <w:szCs w:val="24"/>
        </w:rPr>
        <w:t xml:space="preserve">2022 </w:t>
      </w:r>
      <w:r>
        <w:rPr>
          <w:rFonts w:ascii="Times New Roman" w:eastAsia="Times New Roman" w:hAnsi="Times New Roman" w:cs="Times New Roman"/>
          <w:color w:val="000000"/>
          <w:sz w:val="24"/>
          <w:szCs w:val="24"/>
        </w:rPr>
        <w:t> between</w:t>
      </w:r>
      <w:proofErr w:type="gramEnd"/>
      <w:r>
        <w:rPr>
          <w:rFonts w:ascii="Times New Roman" w:eastAsia="Times New Roman" w:hAnsi="Times New Roman" w:cs="Times New Roman"/>
          <w:color w:val="000000"/>
          <w:sz w:val="24"/>
          <w:szCs w:val="24"/>
        </w:rPr>
        <w:t xml:space="preserve">       Alero </w:t>
      </w:r>
      <w:proofErr w:type="spellStart"/>
      <w:r>
        <w:rPr>
          <w:rFonts w:ascii="Times New Roman" w:eastAsia="Times New Roman" w:hAnsi="Times New Roman" w:cs="Times New Roman"/>
          <w:color w:val="000000"/>
          <w:sz w:val="24"/>
          <w:szCs w:val="24"/>
        </w:rPr>
        <w:t>Ayanru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Vay</w:t>
      </w:r>
      <w:proofErr w:type="spellEnd"/>
      <w:r>
        <w:rPr>
          <w:rFonts w:ascii="Times New Roman" w:eastAsia="Times New Roman" w:hAnsi="Times New Roman" w:cs="Times New Roman"/>
          <w:color w:val="000000"/>
          <w:sz w:val="24"/>
          <w:szCs w:val="24"/>
        </w:rPr>
        <w:t xml:space="preserve"> Business Solutions</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000000"/>
          <w:sz w:val="24"/>
          <w:szCs w:val="24"/>
        </w:rPr>
        <w:t xml:space="preserve">hereinafter referred to as </w:t>
      </w:r>
      <w:r>
        <w:rPr>
          <w:rFonts w:ascii="Times" w:eastAsia="Times" w:hAnsi="Times" w:cs="Times"/>
          <w:b/>
          <w:i/>
          <w:color w:val="000000"/>
          <w:sz w:val="24"/>
          <w:szCs w:val="24"/>
        </w:rPr>
        <w:t xml:space="preserve">Independent Sales and Marketing Agent </w:t>
      </w:r>
      <w:r>
        <w:rPr>
          <w:rFonts w:ascii="Times New Roman" w:eastAsia="Times New Roman" w:hAnsi="Times New Roman" w:cs="Times New Roman"/>
          <w:color w:val="000000"/>
          <w:sz w:val="24"/>
          <w:szCs w:val="24"/>
        </w:rPr>
        <w:t xml:space="preserve"> (ISMA) and </w:t>
      </w:r>
      <w:r>
        <w:rPr>
          <w:rFonts w:ascii="Times" w:eastAsia="Times" w:hAnsi="Times" w:cs="Times"/>
          <w:b/>
          <w:i/>
          <w:color w:val="000000"/>
          <w:sz w:val="24"/>
          <w:szCs w:val="24"/>
        </w:rPr>
        <w:t xml:space="preserve">HealthCare800, </w:t>
      </w:r>
      <w:proofErr w:type="spellStart"/>
      <w:r>
        <w:rPr>
          <w:rFonts w:ascii="Times" w:eastAsia="Times" w:hAnsi="Times" w:cs="Times"/>
          <w:b/>
          <w:i/>
          <w:color w:val="000000"/>
          <w:sz w:val="24"/>
          <w:szCs w:val="24"/>
        </w:rPr>
        <w:t>AdvanceQT</w:t>
      </w:r>
      <w:proofErr w:type="spellEnd"/>
      <w:r>
        <w:rPr>
          <w:rFonts w:ascii="Times" w:eastAsia="Times" w:hAnsi="Times" w:cs="Times"/>
          <w:b/>
          <w:i/>
          <w:color w:val="000000"/>
          <w:sz w:val="24"/>
          <w:szCs w:val="24"/>
        </w:rPr>
        <w:t xml:space="preserve">, Stallion Technologies Ltd, </w:t>
      </w:r>
      <w:r>
        <w:rPr>
          <w:rFonts w:ascii="Times New Roman" w:eastAsia="Times New Roman" w:hAnsi="Times New Roman" w:cs="Times New Roman"/>
          <w:color w:val="000000"/>
          <w:sz w:val="24"/>
          <w:szCs w:val="24"/>
        </w:rPr>
        <w:t xml:space="preserve"> and its Partners [hereinafter referred to as </w:t>
      </w:r>
      <w:r>
        <w:rPr>
          <w:rFonts w:ascii="Times" w:eastAsia="Times" w:hAnsi="Times" w:cs="Times"/>
          <w:b/>
          <w:i/>
          <w:color w:val="000000"/>
          <w:sz w:val="24"/>
          <w:szCs w:val="24"/>
        </w:rPr>
        <w:t>“Corporation or Company”</w:t>
      </w:r>
      <w:r>
        <w:rPr>
          <w:rFonts w:ascii="Times New Roman" w:eastAsia="Times New Roman" w:hAnsi="Times New Roman" w:cs="Times New Roman"/>
          <w:color w:val="000000"/>
          <w:sz w:val="24"/>
          <w:szCs w:val="24"/>
        </w:rPr>
        <w:t>] a Provider of Innovative IT Health Care and Technology Development Products.</w:t>
      </w:r>
    </w:p>
    <w:p w14:paraId="00000004" w14:textId="77777777" w:rsidR="00A31B08" w:rsidRDefault="00A31B08">
      <w:pPr>
        <w:spacing w:after="0" w:line="240" w:lineRule="auto"/>
        <w:rPr>
          <w:rFonts w:ascii="Times New Roman" w:eastAsia="Times New Roman" w:hAnsi="Times New Roman" w:cs="Times New Roman"/>
          <w:sz w:val="24"/>
          <w:szCs w:val="24"/>
        </w:rPr>
      </w:pPr>
    </w:p>
    <w:p w14:paraId="00000005" w14:textId="77777777" w:rsidR="00A31B08" w:rsidRDefault="00FE4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WHE</w:t>
      </w:r>
      <w:r>
        <w:rPr>
          <w:rFonts w:ascii="Times New Roman" w:eastAsia="Times New Roman" w:hAnsi="Times New Roman" w:cs="Times New Roman"/>
          <w:b/>
          <w:color w:val="000000"/>
          <w:sz w:val="24"/>
          <w:szCs w:val="24"/>
        </w:rPr>
        <w:t xml:space="preserve">REAS </w:t>
      </w:r>
      <w:r>
        <w:rPr>
          <w:rFonts w:ascii="Times New Roman" w:eastAsia="Times New Roman" w:hAnsi="Times New Roman" w:cs="Times New Roman"/>
          <w:color w:val="000000"/>
          <w:sz w:val="24"/>
          <w:szCs w:val="24"/>
        </w:rPr>
        <w:t xml:space="preserve">The Corporation intends to engage Agents under this Agreement in the use of technology information products of Healthcare800, </w:t>
      </w:r>
      <w:proofErr w:type="spellStart"/>
      <w:r>
        <w:rPr>
          <w:rFonts w:ascii="Times New Roman" w:eastAsia="Times New Roman" w:hAnsi="Times New Roman" w:cs="Times New Roman"/>
          <w:color w:val="000000"/>
          <w:sz w:val="24"/>
          <w:szCs w:val="24"/>
        </w:rPr>
        <w:t>AdvanceQT</w:t>
      </w:r>
      <w:proofErr w:type="spellEnd"/>
      <w:r>
        <w:rPr>
          <w:rFonts w:ascii="Times New Roman" w:eastAsia="Times New Roman" w:hAnsi="Times New Roman" w:cs="Times New Roman"/>
          <w:color w:val="000000"/>
          <w:sz w:val="24"/>
          <w:szCs w:val="24"/>
        </w:rPr>
        <w:t xml:space="preserve"> some in development, others fully formed, and notes as follows:</w:t>
      </w:r>
    </w:p>
    <w:p w14:paraId="00000006" w14:textId="77777777" w:rsidR="00A31B08" w:rsidRDefault="00A31B08">
      <w:pPr>
        <w:spacing w:after="0" w:line="240" w:lineRule="auto"/>
        <w:rPr>
          <w:rFonts w:ascii="Times New Roman" w:eastAsia="Times New Roman" w:hAnsi="Times New Roman" w:cs="Times New Roman"/>
          <w:sz w:val="24"/>
          <w:szCs w:val="24"/>
        </w:rPr>
      </w:pPr>
    </w:p>
    <w:p w14:paraId="00000007" w14:textId="77777777" w:rsidR="00A31B08" w:rsidRDefault="00FE4057">
      <w:pPr>
        <w:numPr>
          <w:ilvl w:val="0"/>
          <w:numId w:val="1"/>
        </w:numPr>
        <w:pBdr>
          <w:top w:val="nil"/>
          <w:left w:val="nil"/>
          <w:bottom w:val="nil"/>
          <w:right w:val="nil"/>
          <w:between w:val="nil"/>
        </w:pBdr>
        <w:spacing w:after="240" w:line="240" w:lineRule="auto"/>
        <w:jc w:val="both"/>
        <w:rPr>
          <w:b/>
          <w:color w:val="000000"/>
          <w:sz w:val="24"/>
          <w:szCs w:val="24"/>
        </w:rPr>
      </w:pPr>
      <w:r>
        <w:rPr>
          <w:color w:val="000000"/>
          <w:sz w:val="24"/>
          <w:szCs w:val="24"/>
        </w:rPr>
        <w:t>Engagement:  Corporation is interested in engaging</w:t>
      </w:r>
      <w:r>
        <w:rPr>
          <w:color w:val="000000"/>
          <w:sz w:val="24"/>
          <w:szCs w:val="24"/>
        </w:rPr>
        <w:t xml:space="preserve"> Agents to perform services relating to our online products, along with other existing products in the field of business or clients leads, online professional searches, which the Company has disclosed or may disclose now and in the future.</w:t>
      </w:r>
    </w:p>
    <w:p w14:paraId="00000008" w14:textId="77777777" w:rsidR="00A31B08" w:rsidRDefault="00A31B08">
      <w:pPr>
        <w:spacing w:after="0" w:line="240" w:lineRule="auto"/>
        <w:rPr>
          <w:rFonts w:ascii="Times New Roman" w:eastAsia="Times New Roman" w:hAnsi="Times New Roman" w:cs="Times New Roman"/>
          <w:sz w:val="24"/>
          <w:szCs w:val="24"/>
        </w:rPr>
      </w:pPr>
    </w:p>
    <w:p w14:paraId="00000009" w14:textId="77777777" w:rsidR="00A31B08" w:rsidRDefault="00FE4057">
      <w:pPr>
        <w:numPr>
          <w:ilvl w:val="0"/>
          <w:numId w:val="2"/>
        </w:numPr>
        <w:spacing w:after="240" w:line="240" w:lineRule="auto"/>
        <w:jc w:val="both"/>
        <w:rPr>
          <w:b/>
          <w:color w:val="000000"/>
          <w:sz w:val="24"/>
          <w:szCs w:val="24"/>
        </w:rPr>
      </w:pPr>
      <w:r>
        <w:rPr>
          <w:b/>
          <w:color w:val="000000"/>
          <w:sz w:val="24"/>
          <w:szCs w:val="24"/>
          <w:u w:val="single"/>
        </w:rPr>
        <w:t>Definition of C</w:t>
      </w:r>
      <w:r>
        <w:rPr>
          <w:b/>
          <w:color w:val="000000"/>
          <w:sz w:val="24"/>
          <w:szCs w:val="24"/>
          <w:u w:val="single"/>
        </w:rPr>
        <w:t>onfidential Information</w:t>
      </w:r>
      <w:r>
        <w:rPr>
          <w:b/>
          <w:color w:val="000000"/>
          <w:sz w:val="24"/>
          <w:szCs w:val="24"/>
        </w:rPr>
        <w:t>.</w:t>
      </w:r>
      <w:r>
        <w:rPr>
          <w:color w:val="000000"/>
          <w:sz w:val="24"/>
          <w:szCs w:val="24"/>
        </w:rPr>
        <w:t xml:space="preserve">  “Confidential Information” means any oral, written, graphic, text or machine-readable information which appears to a reasonable person to be confidential or proprietary information.  </w:t>
      </w:r>
    </w:p>
    <w:p w14:paraId="0000000A" w14:textId="77777777" w:rsidR="00A31B08" w:rsidRDefault="00A31B08">
      <w:pPr>
        <w:spacing w:after="240" w:line="240" w:lineRule="auto"/>
        <w:rPr>
          <w:rFonts w:ascii="Times New Roman" w:eastAsia="Times New Roman" w:hAnsi="Times New Roman" w:cs="Times New Roman"/>
          <w:sz w:val="24"/>
          <w:szCs w:val="24"/>
        </w:rPr>
      </w:pPr>
    </w:p>
    <w:p w14:paraId="0000000B" w14:textId="77777777" w:rsidR="00A31B08" w:rsidRDefault="00FE4057">
      <w:pPr>
        <w:spacing w:after="240" w:line="240" w:lineRule="auto"/>
        <w:jc w:val="both"/>
        <w:rPr>
          <w:rFonts w:ascii="Times New Roman" w:eastAsia="Times New Roman" w:hAnsi="Times New Roman" w:cs="Times New Roman"/>
          <w:sz w:val="24"/>
          <w:szCs w:val="24"/>
        </w:rPr>
      </w:pPr>
      <w:r>
        <w:rPr>
          <w:b/>
          <w:color w:val="000000"/>
          <w:sz w:val="24"/>
          <w:szCs w:val="24"/>
        </w:rPr>
        <w:t>3.</w:t>
      </w:r>
      <w:r>
        <w:rPr>
          <w:color w:val="000000"/>
          <w:sz w:val="24"/>
          <w:szCs w:val="24"/>
        </w:rPr>
        <w:tab/>
      </w:r>
      <w:r>
        <w:rPr>
          <w:b/>
          <w:color w:val="000000"/>
          <w:sz w:val="24"/>
          <w:szCs w:val="24"/>
          <w:u w:val="single"/>
        </w:rPr>
        <w:t>Nondisclosure of Confidential Information</w:t>
      </w:r>
    </w:p>
    <w:p w14:paraId="0000000C" w14:textId="77777777" w:rsidR="00A31B08" w:rsidRDefault="00FE4057">
      <w:pPr>
        <w:numPr>
          <w:ilvl w:val="0"/>
          <w:numId w:val="3"/>
        </w:numPr>
        <w:spacing w:after="240" w:line="240" w:lineRule="auto"/>
        <w:jc w:val="both"/>
        <w:rPr>
          <w:color w:val="000000"/>
          <w:sz w:val="24"/>
          <w:szCs w:val="24"/>
        </w:rPr>
      </w:pPr>
      <w:r>
        <w:rPr>
          <w:color w:val="000000"/>
          <w:sz w:val="24"/>
          <w:szCs w:val="24"/>
        </w:rPr>
        <w:t>ISMA agrees not to use a</w:t>
      </w:r>
      <w:r>
        <w:rPr>
          <w:color w:val="000000"/>
          <w:sz w:val="24"/>
          <w:szCs w:val="24"/>
        </w:rPr>
        <w:t>ny Confidential Information disclosed by the Company for its own use. ISMA shall not disclose or permit disclosure of any Confidential Information of the Company to any of its own Company use or other related or none related third parties’ entities or indi</w:t>
      </w:r>
      <w:r>
        <w:rPr>
          <w:color w:val="000000"/>
          <w:sz w:val="24"/>
          <w:szCs w:val="24"/>
        </w:rPr>
        <w:t>viduals, other than directors, officers, employees, consultants, and agents who are approved by the Company.</w:t>
      </w:r>
    </w:p>
    <w:p w14:paraId="0000000D" w14:textId="77777777" w:rsidR="00A31B08" w:rsidRDefault="00FE4057">
      <w:pPr>
        <w:spacing w:after="240" w:line="240" w:lineRule="auto"/>
        <w:jc w:val="both"/>
        <w:rPr>
          <w:color w:val="000000"/>
          <w:sz w:val="24"/>
          <w:szCs w:val="24"/>
        </w:rPr>
      </w:pPr>
      <w:r>
        <w:rPr>
          <w:color w:val="000000"/>
          <w:sz w:val="24"/>
          <w:szCs w:val="24"/>
        </w:rPr>
        <w:tab/>
      </w:r>
      <w:r>
        <w:rPr>
          <w:b/>
          <w:color w:val="000000"/>
          <w:sz w:val="24"/>
          <w:szCs w:val="24"/>
          <w:u w:val="single"/>
        </w:rPr>
        <w:t xml:space="preserve">No </w:t>
      </w:r>
      <w:proofErr w:type="gramStart"/>
      <w:r>
        <w:rPr>
          <w:b/>
          <w:color w:val="000000"/>
          <w:sz w:val="24"/>
          <w:szCs w:val="24"/>
          <w:u w:val="single"/>
        </w:rPr>
        <w:t>Duplication;</w:t>
      </w:r>
      <w:proofErr w:type="gramEnd"/>
      <w:r>
        <w:rPr>
          <w:b/>
          <w:color w:val="000000"/>
          <w:sz w:val="24"/>
          <w:szCs w:val="24"/>
          <w:u w:val="single"/>
        </w:rPr>
        <w:t xml:space="preserve"> Return of Materials and </w:t>
      </w:r>
      <w:proofErr w:type="spellStart"/>
      <w:r>
        <w:rPr>
          <w:b/>
          <w:color w:val="000000"/>
          <w:sz w:val="24"/>
          <w:szCs w:val="24"/>
          <w:u w:val="single"/>
        </w:rPr>
        <w:t>Non Compete</w:t>
      </w:r>
      <w:proofErr w:type="spellEnd"/>
      <w:r>
        <w:rPr>
          <w:b/>
          <w:color w:val="000000"/>
          <w:sz w:val="24"/>
          <w:szCs w:val="24"/>
          <w:u w:val="single"/>
        </w:rPr>
        <w:t xml:space="preserve"> Clause</w:t>
      </w:r>
      <w:r>
        <w:rPr>
          <w:b/>
          <w:color w:val="000000"/>
          <w:sz w:val="24"/>
          <w:szCs w:val="24"/>
        </w:rPr>
        <w:t>.</w:t>
      </w:r>
      <w:r>
        <w:rPr>
          <w:color w:val="000000"/>
          <w:sz w:val="24"/>
          <w:szCs w:val="24"/>
        </w:rPr>
        <w:t xml:space="preserve">  ISMA agrees, except as otherwise expressly authorized by our Company, not to make any</w:t>
      </w:r>
      <w:r>
        <w:rPr>
          <w:color w:val="000000"/>
          <w:sz w:val="24"/>
          <w:szCs w:val="24"/>
        </w:rPr>
        <w:t xml:space="preserve"> copies or duplicates of any Confidential Information and not to use any information obtained or learned in association or collaborative efforts with Corporation for his own business organization, or a third-party organization, while contracted with Corpor</w:t>
      </w:r>
      <w:r>
        <w:rPr>
          <w:color w:val="000000"/>
          <w:sz w:val="24"/>
          <w:szCs w:val="24"/>
        </w:rPr>
        <w:t>ation and upon termination of a contract with Corporation for a period of 12 months. The corporations would seek to obtain all monetary gains, and good will obtain by ISMA for such unauthorized disclosure.</w:t>
      </w:r>
    </w:p>
    <w:p w14:paraId="0000000E" w14:textId="77777777" w:rsidR="00A31B08" w:rsidRDefault="00A31B08">
      <w:pPr>
        <w:spacing w:after="240" w:line="240" w:lineRule="auto"/>
        <w:jc w:val="both"/>
        <w:rPr>
          <w:color w:val="000000"/>
          <w:sz w:val="24"/>
          <w:szCs w:val="24"/>
        </w:rPr>
      </w:pPr>
    </w:p>
    <w:p w14:paraId="0000000F" w14:textId="77777777" w:rsidR="00A31B08" w:rsidRDefault="00FE4057">
      <w:pPr>
        <w:spacing w:after="240" w:line="240" w:lineRule="auto"/>
        <w:jc w:val="both"/>
        <w:rPr>
          <w:rFonts w:ascii="Times New Roman" w:eastAsia="Times New Roman" w:hAnsi="Times New Roman" w:cs="Times New Roman"/>
          <w:sz w:val="24"/>
          <w:szCs w:val="24"/>
        </w:rPr>
      </w:pPr>
      <w:r>
        <w:rPr>
          <w:b/>
          <w:color w:val="000000"/>
          <w:sz w:val="24"/>
          <w:szCs w:val="24"/>
          <w:u w:val="single"/>
        </w:rPr>
        <w:t>No Rights Granted</w:t>
      </w:r>
      <w:r>
        <w:rPr>
          <w:b/>
          <w:color w:val="000000"/>
          <w:sz w:val="24"/>
          <w:szCs w:val="24"/>
        </w:rPr>
        <w:t>.</w:t>
      </w:r>
      <w:r>
        <w:rPr>
          <w:color w:val="000000"/>
          <w:sz w:val="24"/>
          <w:szCs w:val="24"/>
        </w:rPr>
        <w:t xml:space="preserve">  Nothing in this Agreement sha</w:t>
      </w:r>
      <w:r>
        <w:rPr>
          <w:color w:val="000000"/>
          <w:sz w:val="24"/>
          <w:szCs w:val="24"/>
        </w:rPr>
        <w:t xml:space="preserve">ll be construed as granting any rights under any patent, </w:t>
      </w:r>
      <w:proofErr w:type="gramStart"/>
      <w:r>
        <w:rPr>
          <w:color w:val="000000"/>
          <w:sz w:val="24"/>
          <w:szCs w:val="24"/>
        </w:rPr>
        <w:t>copyright</w:t>
      </w:r>
      <w:proofErr w:type="gramEnd"/>
      <w:r>
        <w:rPr>
          <w:color w:val="000000"/>
          <w:sz w:val="24"/>
          <w:szCs w:val="24"/>
        </w:rPr>
        <w:t xml:space="preserve"> or other intellectual property right of the Company.</w:t>
      </w:r>
    </w:p>
    <w:p w14:paraId="00000010" w14:textId="77777777" w:rsidR="00A31B08" w:rsidRDefault="00A31B08">
      <w:pPr>
        <w:spacing w:after="0" w:line="240" w:lineRule="auto"/>
        <w:rPr>
          <w:rFonts w:ascii="Times New Roman" w:eastAsia="Times New Roman" w:hAnsi="Times New Roman" w:cs="Times New Roman"/>
          <w:sz w:val="24"/>
          <w:szCs w:val="24"/>
        </w:rPr>
      </w:pPr>
    </w:p>
    <w:p w14:paraId="00000011" w14:textId="77777777" w:rsidR="00A31B08" w:rsidRDefault="00A31B08">
      <w:pPr>
        <w:spacing w:after="0" w:line="240" w:lineRule="auto"/>
        <w:rPr>
          <w:rFonts w:ascii="Times New Roman" w:eastAsia="Times New Roman" w:hAnsi="Times New Roman" w:cs="Times New Roman"/>
          <w:sz w:val="24"/>
          <w:szCs w:val="24"/>
        </w:rPr>
      </w:pPr>
    </w:p>
    <w:p w14:paraId="00000012" w14:textId="77777777" w:rsidR="00A31B08" w:rsidRDefault="00A31B08">
      <w:pPr>
        <w:spacing w:after="0" w:line="240" w:lineRule="auto"/>
        <w:rPr>
          <w:rFonts w:ascii="Times New Roman" w:eastAsia="Times New Roman" w:hAnsi="Times New Roman" w:cs="Times New Roman"/>
          <w:sz w:val="24"/>
          <w:szCs w:val="24"/>
        </w:rPr>
      </w:pPr>
    </w:p>
    <w:p w14:paraId="00000013" w14:textId="77777777" w:rsidR="00A31B08" w:rsidRDefault="00FE4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IN WITNESS WHEREOF, </w:t>
      </w:r>
      <w:r>
        <w:rPr>
          <w:rFonts w:ascii="Times New Roman" w:eastAsia="Times New Roman" w:hAnsi="Times New Roman" w:cs="Times New Roman"/>
          <w:color w:val="000000"/>
          <w:sz w:val="24"/>
          <w:szCs w:val="24"/>
        </w:rPr>
        <w:t>the parties have caused this Agreement to be executed in the</w:t>
      </w:r>
    </w:p>
    <w:p w14:paraId="00000014" w14:textId="77777777" w:rsidR="00A31B08" w:rsidRDefault="00FE4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names by the undersigned officers, the same being duly authorized to do so.</w:t>
      </w:r>
    </w:p>
    <w:p w14:paraId="00000015" w14:textId="77777777" w:rsidR="00A31B08" w:rsidRDefault="00FE405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16" w14:textId="77777777" w:rsidR="00A31B08" w:rsidRDefault="00FE405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sz w:val="24"/>
          <w:szCs w:val="24"/>
          <w:u w:val="single"/>
        </w:rPr>
        <w:t xml:space="preserve">Alero Deborah </w:t>
      </w:r>
      <w:proofErr w:type="spellStart"/>
      <w:r>
        <w:rPr>
          <w:rFonts w:ascii="Times New Roman" w:eastAsia="Times New Roman" w:hAnsi="Times New Roman" w:cs="Times New Roman"/>
          <w:sz w:val="24"/>
          <w:szCs w:val="24"/>
          <w:u w:val="single"/>
        </w:rPr>
        <w:t>Ayanru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Dat</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rPr>
        <w:t>8/06/2022</w:t>
      </w:r>
    </w:p>
    <w:p w14:paraId="00000017" w14:textId="77777777" w:rsidR="00A31B08" w:rsidRDefault="00A31B08">
      <w:pPr>
        <w:spacing w:after="0" w:line="240" w:lineRule="auto"/>
        <w:rPr>
          <w:rFonts w:ascii="Verdana" w:eastAsia="Verdana" w:hAnsi="Verdana" w:cs="Verdana"/>
          <w:b/>
          <w:color w:val="606060"/>
          <w:sz w:val="23"/>
          <w:szCs w:val="23"/>
          <w:highlight w:val="white"/>
        </w:rPr>
      </w:pPr>
    </w:p>
    <w:p w14:paraId="00000018" w14:textId="77777777" w:rsidR="00A31B08" w:rsidRDefault="00A31B08">
      <w:pPr>
        <w:spacing w:after="0" w:line="240" w:lineRule="auto"/>
        <w:rPr>
          <w:rFonts w:ascii="Verdana" w:eastAsia="Verdana" w:hAnsi="Verdana" w:cs="Verdana"/>
          <w:b/>
          <w:color w:val="606060"/>
          <w:sz w:val="23"/>
          <w:szCs w:val="23"/>
          <w:highlight w:val="white"/>
        </w:rPr>
      </w:pPr>
    </w:p>
    <w:p w14:paraId="00000019" w14:textId="77777777" w:rsidR="00A31B08" w:rsidRDefault="00A31B08">
      <w:pPr>
        <w:spacing w:after="0" w:line="240" w:lineRule="auto"/>
        <w:rPr>
          <w:rFonts w:ascii="Times New Roman" w:eastAsia="Times New Roman" w:hAnsi="Times New Roman" w:cs="Times New Roman"/>
          <w:b/>
          <w:sz w:val="24"/>
          <w:szCs w:val="24"/>
        </w:rPr>
      </w:pPr>
    </w:p>
    <w:p w14:paraId="0000001A" w14:textId="12B13AFA" w:rsidR="00A31B08" w:rsidRDefault="00FE4057">
      <w:pP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color w:val="000000"/>
          <w:sz w:val="24"/>
          <w:szCs w:val="24"/>
        </w:rPr>
        <w:t>By:_</w:t>
      </w:r>
      <w:proofErr w:type="gramEnd"/>
      <w:r>
        <w:rPr>
          <w:rFonts w:ascii="Times New Roman" w:eastAsia="Times New Roman" w:hAnsi="Times New Roman" w:cs="Times New Roman"/>
          <w:color w:val="000000"/>
          <w:sz w:val="24"/>
          <w:szCs w:val="24"/>
        </w:rPr>
        <w:t>__</w:t>
      </w:r>
      <w:r w:rsidR="0059249D">
        <w:rPr>
          <w:rFonts w:ascii="Times New Roman" w:eastAsia="Times New Roman" w:hAnsi="Times New Roman" w:cs="Times New Roman"/>
          <w:color w:val="000000"/>
          <w:sz w:val="24"/>
          <w:szCs w:val="24"/>
        </w:rPr>
        <w:t>Dan</w:t>
      </w:r>
      <w:proofErr w:type="spellEnd"/>
      <w:r w:rsidR="0059249D">
        <w:rPr>
          <w:rFonts w:ascii="Times New Roman" w:eastAsia="Times New Roman" w:hAnsi="Times New Roman" w:cs="Times New Roman"/>
          <w:color w:val="000000"/>
          <w:sz w:val="24"/>
          <w:szCs w:val="24"/>
        </w:rPr>
        <w:t xml:space="preserve"> E. Austin MD</w:t>
      </w:r>
      <w:r>
        <w:rPr>
          <w:rFonts w:ascii="Times New Roman" w:eastAsia="Times New Roman" w:hAnsi="Times New Roman" w:cs="Times New Roman"/>
          <w:color w:val="000000"/>
          <w:sz w:val="24"/>
          <w:szCs w:val="24"/>
        </w:rPr>
        <w:t>______________________________________ Date: ____</w:t>
      </w:r>
      <w:r w:rsidR="0059249D">
        <w:rPr>
          <w:rFonts w:ascii="Times New Roman" w:eastAsia="Times New Roman" w:hAnsi="Times New Roman" w:cs="Times New Roman"/>
          <w:color w:val="000000"/>
          <w:sz w:val="24"/>
          <w:szCs w:val="24"/>
        </w:rPr>
        <w:t>6/9/2022</w:t>
      </w:r>
      <w:r>
        <w:rPr>
          <w:rFonts w:ascii="Times New Roman" w:eastAsia="Times New Roman" w:hAnsi="Times New Roman" w:cs="Times New Roman"/>
          <w:color w:val="000000"/>
          <w:sz w:val="24"/>
          <w:szCs w:val="24"/>
        </w:rPr>
        <w:t>_________</w:t>
      </w:r>
    </w:p>
    <w:p w14:paraId="0000001B" w14:textId="34304B35" w:rsidR="00A31B08" w:rsidRDefault="00FE4057">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HealthCare800, </w:t>
      </w:r>
      <w:proofErr w:type="spellStart"/>
      <w:r>
        <w:rPr>
          <w:rFonts w:ascii="Times New Roman" w:eastAsia="Times New Roman" w:hAnsi="Times New Roman" w:cs="Times New Roman"/>
          <w:b/>
          <w:color w:val="000000"/>
          <w:sz w:val="24"/>
          <w:szCs w:val="24"/>
        </w:rPr>
        <w:t>AdvanceQT</w:t>
      </w:r>
      <w:proofErr w:type="spellEnd"/>
      <w:r>
        <w:rPr>
          <w:rFonts w:ascii="Times New Roman" w:eastAsia="Times New Roman" w:hAnsi="Times New Roman" w:cs="Times New Roman"/>
          <w:b/>
          <w:color w:val="000000"/>
          <w:sz w:val="24"/>
          <w:szCs w:val="24"/>
        </w:rPr>
        <w:t xml:space="preserve">, Stallion Technologies Ltd or </w:t>
      </w:r>
      <w:r>
        <w:rPr>
          <w:rFonts w:ascii="Times New Roman" w:eastAsia="Times New Roman" w:hAnsi="Times New Roman" w:cs="Times New Roman"/>
          <w:color w:val="000000"/>
          <w:sz w:val="24"/>
          <w:szCs w:val="24"/>
        </w:rPr>
        <w:t>Authorized Representative of the Corporation</w:t>
      </w:r>
    </w:p>
    <w:p w14:paraId="3BC2078C" w14:textId="565E57FB" w:rsidR="0059249D" w:rsidRDefault="0059249D">
      <w:r>
        <w:rPr>
          <w:rFonts w:ascii="Times New Roman" w:eastAsia="Times New Roman" w:hAnsi="Times New Roman" w:cs="Times New Roman"/>
          <w:color w:val="000000"/>
          <w:sz w:val="24"/>
          <w:szCs w:val="24"/>
        </w:rPr>
        <w:t>Electronically signed as dated</w:t>
      </w:r>
    </w:p>
    <w:sectPr w:rsidR="005924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34BC"/>
    <w:multiLevelType w:val="multilevel"/>
    <w:tmpl w:val="C304096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77D6E64"/>
    <w:multiLevelType w:val="multilevel"/>
    <w:tmpl w:val="5DB4593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6351F7F"/>
    <w:multiLevelType w:val="multilevel"/>
    <w:tmpl w:val="F5627B5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9136735">
    <w:abstractNumId w:val="2"/>
  </w:num>
  <w:num w:numId="2" w16cid:durableId="1335840404">
    <w:abstractNumId w:val="1"/>
  </w:num>
  <w:num w:numId="3" w16cid:durableId="164758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08"/>
    <w:rsid w:val="0059249D"/>
    <w:rsid w:val="00A31B08"/>
    <w:rsid w:val="00FE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E85C"/>
  <w15:docId w15:val="{D7E9B9FB-053F-4FEB-B90A-C15391C7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B4C1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oGSWHelIAXy2ecBG9KDSakQ4UA==">AMUW2mVqSyqupEDICJ96FbvUpWDmN+imf+pqvf9C5w7VCKXojXu8s7KEQ9FdyI5ZwZr1WKU6n4dNp4k3iRaXXx7lfEU2GhyPFFqV+Z+t+j3sTmVr7J6kt/Q=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Austin</dc:creator>
  <cp:lastModifiedBy>danaustin@cignetcard.com</cp:lastModifiedBy>
  <cp:revision>2</cp:revision>
  <dcterms:created xsi:type="dcterms:W3CDTF">2022-06-09T20:26:00Z</dcterms:created>
  <dcterms:modified xsi:type="dcterms:W3CDTF">2022-06-09T20:26:00Z</dcterms:modified>
</cp:coreProperties>
</file>