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AC7EA" w14:textId="77777777" w:rsidR="00F12D84" w:rsidRDefault="00000000">
      <w:pPr>
        <w:spacing w:after="0"/>
        <w:ind w:left="30" w:right="4"/>
        <w:jc w:val="center"/>
      </w:pPr>
      <w:r>
        <w:rPr>
          <w:rFonts w:ascii="Calibri" w:eastAsia="Calibri" w:hAnsi="Calibri" w:cs="Calibri"/>
          <w:b/>
          <w:sz w:val="36"/>
        </w:rPr>
        <w:t>Andrea Armstrong, D.D.S.</w:t>
      </w:r>
    </w:p>
    <w:p w14:paraId="21443207" w14:textId="3A54224D" w:rsidR="00F12D84" w:rsidRDefault="00000000">
      <w:pPr>
        <w:spacing w:after="0" w:line="314" w:lineRule="auto"/>
        <w:jc w:val="center"/>
      </w:pPr>
      <w:r>
        <w:t xml:space="preserve">Lee’s Summit, MO </w:t>
      </w:r>
      <w:r>
        <w:rPr>
          <w:rFonts w:ascii="Calibri" w:eastAsia="Calibri" w:hAnsi="Calibri" w:cs="Calibri"/>
        </w:rPr>
        <w:t></w:t>
      </w:r>
      <w:r>
        <w:t xml:space="preserve"> 816-419-9638 armstrong.andrea.d@gmail.com </w:t>
      </w:r>
      <w:r>
        <w:rPr>
          <w:rFonts w:ascii="Calibri" w:eastAsia="Calibri" w:hAnsi="Calibri" w:cs="Calibri"/>
        </w:rPr>
        <w:t></w:t>
      </w:r>
      <w:r>
        <w:t xml:space="preserve"> linkedin.com/in/andrea-armstrongba90a5185</w:t>
      </w:r>
    </w:p>
    <w:p w14:paraId="503FFE19" w14:textId="77777777" w:rsidR="00F12D84" w:rsidRDefault="00000000">
      <w:pPr>
        <w:spacing w:after="256"/>
        <w:ind w:left="-2" w:right="-15"/>
      </w:pPr>
      <w:r>
        <w:rPr>
          <w:noProof/>
        </w:rPr>
        <mc:AlternateContent>
          <mc:Choice Requires="wpg">
            <w:drawing>
              <wp:inline distT="0" distB="0" distL="0" distR="0" wp14:anchorId="3ADC1279" wp14:editId="27BD8666">
                <wp:extent cx="6857365" cy="19050"/>
                <wp:effectExtent l="0" t="0" r="0" b="0"/>
                <wp:docPr id="978" name="Group 978"/>
                <wp:cNvGraphicFramePr/>
                <a:graphic xmlns:a="http://schemas.openxmlformats.org/drawingml/2006/main">
                  <a:graphicData uri="http://schemas.microsoft.com/office/word/2010/wordprocessingGroup">
                    <wpg:wgp>
                      <wpg:cNvGrpSpPr/>
                      <wpg:grpSpPr>
                        <a:xfrm>
                          <a:off x="0" y="0"/>
                          <a:ext cx="6857365" cy="19050"/>
                          <a:chOff x="0" y="0"/>
                          <a:chExt cx="6857365" cy="19050"/>
                        </a:xfrm>
                      </wpg:grpSpPr>
                      <wps:wsp>
                        <wps:cNvPr id="63" name="Shape 63"/>
                        <wps:cNvSpPr/>
                        <wps:spPr>
                          <a:xfrm>
                            <a:off x="0" y="0"/>
                            <a:ext cx="6857365" cy="0"/>
                          </a:xfrm>
                          <a:custGeom>
                            <a:avLst/>
                            <a:gdLst/>
                            <a:ahLst/>
                            <a:cxnLst/>
                            <a:rect l="0" t="0" r="0" b="0"/>
                            <a:pathLst>
                              <a:path w="6857365">
                                <a:moveTo>
                                  <a:pt x="6857365" y="0"/>
                                </a:moveTo>
                                <a:lnTo>
                                  <a:pt x="0" y="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67" name="Shape 67"/>
                        <wps:cNvSpPr/>
                        <wps:spPr>
                          <a:xfrm>
                            <a:off x="0" y="0"/>
                            <a:ext cx="6857365" cy="0"/>
                          </a:xfrm>
                          <a:custGeom>
                            <a:avLst/>
                            <a:gdLst/>
                            <a:ahLst/>
                            <a:cxnLst/>
                            <a:rect l="0" t="0" r="0" b="0"/>
                            <a:pathLst>
                              <a:path w="6857365">
                                <a:moveTo>
                                  <a:pt x="6857365" y="0"/>
                                </a:moveTo>
                                <a:lnTo>
                                  <a:pt x="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E386247" id="Group 978" o:spid="_x0000_s1026" style="width:539.95pt;height:1.5pt;mso-position-horizontal-relative:char;mso-position-vertical-relative:line" coordsize="6857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U1KYwIAAKIIAAAOAAAAZHJzL2Uyb0RvYy54bWzsVs1u2zAMvg/YOwi6L3ZaJOmMOD2sWy7D&#10;VqzdAyiyZBuQJUFS4uTtR9E/8VKshwwYdmgOMiWRFPmRn5T1/bFR5CCcr43O6XyWUiI0N0Wty5z+&#10;fP7y4Y4SH5gumDJa5PQkPL3fvH+3bm0mbkxlVCEcASfaZ63NaRWCzZLE80o0zM+MFRo2pXENCzB1&#10;ZVI41oL3RiU3abpMWuMK6wwX3sPqQ7dJN+hfSsHDdym9CETlFGILODocd3FMNmuWlY7ZquZ9GOyK&#10;KBpWazh0dPXAAiN7V79w1dTcGW9kmHHTJEbKmgvMAbKZpxfZbJ3ZW8ylzNrSjjABtBc4Xe2Wfzts&#10;nX2yjw6QaG0JWOAs5nKUrolfiJIcEbLTCJk4BsJhcXm3WN0uF5Rw2Jt/TBc9pLwC3F9Y8erzq3bJ&#10;cGjyWyithebw5/z93+X/VDErEFafQf6PjtQFZHJLiWYN9CjuE5gjJKgzAuQzD1hdhQ4iM2bIMr73&#10;YSsMQswOX33oerEYJFYNEj/qQXTQ0a/2smUh2sUIo0jac43iWmMO4tngbojlGes3lBYCPOsoPdUF&#10;/ky0uj1Qj8ds1r2AR4M8TU7pGEXXHIQzYLlULCBdoMF1AXmDhdLwiZXuAEYpnJSIsSr9Q0ioEgQ8&#10;Rzvvyt0n5ciBRV7jL1YL3YBqtJG1UqNV+kerqMqUrVjvq3fTH4Aue09RU+CVcumW99F09wqwE5Aa&#10;bhcIaTTCsIwOo72GOxEPnGQbxZ0pTshIBARaP3LzX3BgdcGB1RsH3jgQafVfcABfBXgIkZX9ox1f&#10;2ukc5Olfi80vAAAA//8DAFBLAwQUAAYACAAAACEAGtmpt9wAAAAEAQAADwAAAGRycy9kb3ducmV2&#10;LnhtbEyPzWrDMBCE74W+g9hCb43khv7EtRxCaHsKhSSFkNvG2tgm1spYiu28fZVe2svCMMPMt9l8&#10;tI3oqfO1Yw3JRIEgLpypudTwvf14eAXhA7LBxjFpuJCHeX57k2Fq3MBr6jehFLGEfYoaqhDaVEpf&#10;VGTRT1xLHL2j6yyGKLtSmg6HWG4b+ajUs7RYc1yosKVlRcVpc7YaPgccFtPkvV+djsvLfvv0tVsl&#10;pPX93bh4AxFoDH9huOJHdMgj08Gd2XjRaIiPhN979dTLbAbioGGqQOaZ/A+f/wAAAP//AwBQSwEC&#10;LQAUAAYACAAAACEAtoM4kv4AAADhAQAAEwAAAAAAAAAAAAAAAAAAAAAAW0NvbnRlbnRfVHlwZXNd&#10;LnhtbFBLAQItABQABgAIAAAAIQA4/SH/1gAAAJQBAAALAAAAAAAAAAAAAAAAAC8BAABfcmVscy8u&#10;cmVsc1BLAQItABQABgAIAAAAIQBJPU1KYwIAAKIIAAAOAAAAAAAAAAAAAAAAAC4CAABkcnMvZTJv&#10;RG9jLnhtbFBLAQItABQABgAIAAAAIQAa2am33AAAAAQBAAAPAAAAAAAAAAAAAAAAAL0EAABkcnMv&#10;ZG93bnJldi54bWxQSwUGAAAAAAQABADzAAAAxgUAAAAA&#10;">
                <v:shape id="Shape 63" o:spid="_x0000_s1027" style="position:absolute;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tNGwwAAANsAAAAPAAAAZHJzL2Rvd25yZXYueG1sRI9Pi8Iw&#10;FMTvC36H8AQvi6YqFK1GEUXYwyJs9eLtkbz+wealNFHrt98sCHscZuY3zHrb20Y8qPO1YwXTSQKC&#10;WDtTc6ngcj6OFyB8QDbYOCYFL/Kw3Qw+1pgZ9+QfeuShFBHCPkMFVQhtJqXXFVn0E9cSR69wncUQ&#10;ZVdK0+Ezwm0jZ0mSSos1x4UKW9pXpG/53So4zO8nKmx6/fzOqVleCj071Fqp0bDfrUAE6sN/+N3+&#10;MgrSOfx9iT9Abn4BAAD//wMAUEsBAi0AFAAGAAgAAAAhANvh9svuAAAAhQEAABMAAAAAAAAAAAAA&#10;AAAAAAAAAFtDb250ZW50X1R5cGVzXS54bWxQSwECLQAUAAYACAAAACEAWvQsW78AAAAVAQAACwAA&#10;AAAAAAAAAAAAAAAfAQAAX3JlbHMvLnJlbHNQSwECLQAUAAYACAAAACEADZbTRsMAAADbAAAADwAA&#10;AAAAAAAAAAAAAAAHAgAAZHJzL2Rvd25yZXYueG1sUEsFBgAAAAADAAMAtwAAAPcCAAAAAA==&#10;" path="m6857365,l,e" filled="f" strokeweight="1.5pt">
                  <v:path arrowok="t" textboxrect="0,0,6857365,0"/>
                </v:shape>
                <v:shape id="Shape 67" o:spid="_x0000_s1028" style="position:absolute;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dVFxAAAANsAAAAPAAAAZHJzL2Rvd25yZXYueG1sRI9PawIx&#10;FMTvBb9DeIKXolktrLoaRRShh1Jw9eLtkbz9g5uXZRN1/fZNodDjMDO/Ydbb3jbiQZ2vHSuYThIQ&#10;xNqZmksFl/NxvADhA7LBxjEpeJGH7WbwtsbMuCef6JGHUkQI+wwVVCG0mZReV2TRT1xLHL3CdRZD&#10;lF0pTYfPCLeNnCVJKi3WHBcqbGlfkb7ld6vg8HH/psKm1/evnJrlpdCzQ62VGg373QpEoD78h//a&#10;n0ZBOoffL/EHyM0PAAAA//8DAFBLAQItABQABgAIAAAAIQDb4fbL7gAAAIUBAAATAAAAAAAAAAAA&#10;AAAAAAAAAABbQ29udGVudF9UeXBlc10ueG1sUEsBAi0AFAAGAAgAAAAhAFr0LFu/AAAAFQEAAAsA&#10;AAAAAAAAAAAAAAAAHwEAAF9yZWxzLy5yZWxzUEsBAi0AFAAGAAgAAAAhAHKt1UXEAAAA2wAAAA8A&#10;AAAAAAAAAAAAAAAABwIAAGRycy9kb3ducmV2LnhtbFBLBQYAAAAAAwADALcAAAD4AgAAAAA=&#10;" path="m6857365,l,e" filled="f" strokeweight="1.5pt">
                  <v:path arrowok="t" textboxrect="0,0,6857365,0"/>
                </v:shape>
                <w10:anchorlock/>
              </v:group>
            </w:pict>
          </mc:Fallback>
        </mc:AlternateContent>
      </w:r>
    </w:p>
    <w:p w14:paraId="4203F0D4" w14:textId="77777777" w:rsidR="00F12D84" w:rsidRDefault="00000000">
      <w:pPr>
        <w:pStyle w:val="Heading1"/>
      </w:pPr>
      <w:r>
        <w:t>General Dentist</w:t>
      </w:r>
    </w:p>
    <w:p w14:paraId="2C3AD680" w14:textId="1C04802D" w:rsidR="00F12D84" w:rsidRDefault="00000000">
      <w:pPr>
        <w:spacing w:after="119" w:line="344" w:lineRule="auto"/>
      </w:pPr>
      <w:r>
        <w:t>Ambitious g</w:t>
      </w:r>
      <w:r w:rsidR="00A838FF">
        <w:t xml:space="preserve">eneral dentist </w:t>
      </w:r>
      <w:r>
        <w:t xml:space="preserve">with doctorate degree in dental surgery and several years of professional experience. Motivated young professional with an aptitude for innovation and creative problem solving. Effective communicator willing to learn and adapt quickly while taking on additional responsibilities to enhance experience as </w:t>
      </w:r>
      <w:r w:rsidR="00A838FF">
        <w:t xml:space="preserve">a </w:t>
      </w:r>
      <w:r>
        <w:t>medical professional.</w:t>
      </w:r>
    </w:p>
    <w:p w14:paraId="6843AC09" w14:textId="77777777" w:rsidR="00F12D84" w:rsidRDefault="00000000">
      <w:pPr>
        <w:spacing w:after="0"/>
        <w:ind w:left="17"/>
        <w:jc w:val="center"/>
      </w:pPr>
      <w:r>
        <w:rPr>
          <w:rFonts w:ascii="Calibri" w:eastAsia="Calibri" w:hAnsi="Calibri" w:cs="Calibri"/>
          <w:b/>
        </w:rPr>
        <w:t xml:space="preserve">Areas of Expertise </w:t>
      </w:r>
    </w:p>
    <w:tbl>
      <w:tblPr>
        <w:tblStyle w:val="TableGrid"/>
        <w:tblW w:w="8970" w:type="dxa"/>
        <w:tblInd w:w="288" w:type="dxa"/>
        <w:tblCellMar>
          <w:top w:w="3" w:type="dxa"/>
        </w:tblCellMar>
        <w:tblLook w:val="04A0" w:firstRow="1" w:lastRow="0" w:firstColumn="1" w:lastColumn="0" w:noHBand="0" w:noVBand="1"/>
      </w:tblPr>
      <w:tblGrid>
        <w:gridCol w:w="3598"/>
        <w:gridCol w:w="3606"/>
        <w:gridCol w:w="1766"/>
      </w:tblGrid>
      <w:tr w:rsidR="00F12D84" w14:paraId="0C4EF236" w14:textId="77777777">
        <w:trPr>
          <w:trHeight w:val="714"/>
        </w:trPr>
        <w:tc>
          <w:tcPr>
            <w:tcW w:w="3598" w:type="dxa"/>
            <w:tcBorders>
              <w:top w:val="nil"/>
              <w:left w:val="nil"/>
              <w:bottom w:val="nil"/>
              <w:right w:val="nil"/>
            </w:tcBorders>
          </w:tcPr>
          <w:p w14:paraId="072BD6AD" w14:textId="61FEDF91" w:rsidR="00F12D84" w:rsidRDefault="00000000" w:rsidP="00A66154">
            <w:pPr>
              <w:pStyle w:val="ListParagraph"/>
              <w:numPr>
                <w:ilvl w:val="0"/>
                <w:numId w:val="3"/>
              </w:numPr>
              <w:ind w:right="162"/>
            </w:pPr>
            <w:r>
              <w:t>General Dentistry &amp; Patient Care</w:t>
            </w:r>
          </w:p>
        </w:tc>
        <w:tc>
          <w:tcPr>
            <w:tcW w:w="3606" w:type="dxa"/>
            <w:tcBorders>
              <w:top w:val="nil"/>
              <w:left w:val="nil"/>
              <w:bottom w:val="nil"/>
              <w:right w:val="nil"/>
            </w:tcBorders>
          </w:tcPr>
          <w:p w14:paraId="37D7528F" w14:textId="0BF3027B" w:rsidR="00F12D84" w:rsidRDefault="00296AC5" w:rsidP="00A66154">
            <w:pPr>
              <w:pStyle w:val="ListParagraph"/>
              <w:numPr>
                <w:ilvl w:val="0"/>
                <w:numId w:val="3"/>
              </w:numPr>
            </w:pPr>
            <w:r>
              <w:t>Oral Surgery</w:t>
            </w:r>
          </w:p>
        </w:tc>
        <w:tc>
          <w:tcPr>
            <w:tcW w:w="1766" w:type="dxa"/>
            <w:tcBorders>
              <w:top w:val="nil"/>
              <w:left w:val="nil"/>
              <w:bottom w:val="nil"/>
              <w:right w:val="nil"/>
            </w:tcBorders>
          </w:tcPr>
          <w:p w14:paraId="5A871C21" w14:textId="6B739DA2" w:rsidR="00F12D84" w:rsidRDefault="00296AC5" w:rsidP="00A66154">
            <w:pPr>
              <w:pStyle w:val="ListParagraph"/>
              <w:numPr>
                <w:ilvl w:val="0"/>
                <w:numId w:val="3"/>
              </w:numPr>
            </w:pPr>
            <w:r>
              <w:t>Root Canals</w:t>
            </w:r>
          </w:p>
        </w:tc>
      </w:tr>
      <w:tr w:rsidR="00F12D84" w14:paraId="45E3D61A" w14:textId="77777777">
        <w:trPr>
          <w:trHeight w:val="361"/>
        </w:trPr>
        <w:tc>
          <w:tcPr>
            <w:tcW w:w="3598" w:type="dxa"/>
            <w:tcBorders>
              <w:top w:val="nil"/>
              <w:left w:val="nil"/>
              <w:bottom w:val="nil"/>
              <w:right w:val="nil"/>
            </w:tcBorders>
          </w:tcPr>
          <w:p w14:paraId="4BAEBB63" w14:textId="5AA80848" w:rsidR="00F12D84" w:rsidRDefault="00000000" w:rsidP="00A66154">
            <w:pPr>
              <w:pStyle w:val="ListParagraph"/>
              <w:numPr>
                <w:ilvl w:val="0"/>
                <w:numId w:val="3"/>
              </w:numPr>
            </w:pPr>
            <w:r>
              <w:t>Fillings, Crowns, &amp; Bridges</w:t>
            </w:r>
          </w:p>
        </w:tc>
        <w:tc>
          <w:tcPr>
            <w:tcW w:w="3606" w:type="dxa"/>
            <w:tcBorders>
              <w:top w:val="nil"/>
              <w:left w:val="nil"/>
              <w:bottom w:val="nil"/>
              <w:right w:val="nil"/>
            </w:tcBorders>
          </w:tcPr>
          <w:p w14:paraId="0957A088" w14:textId="5F3E8556" w:rsidR="00F12D84" w:rsidRDefault="00000000" w:rsidP="00A66154">
            <w:pPr>
              <w:pStyle w:val="ListParagraph"/>
              <w:numPr>
                <w:ilvl w:val="0"/>
                <w:numId w:val="3"/>
              </w:numPr>
            </w:pPr>
            <w:r>
              <w:t>CAD/CAM Dentistry</w:t>
            </w:r>
          </w:p>
        </w:tc>
        <w:tc>
          <w:tcPr>
            <w:tcW w:w="1766" w:type="dxa"/>
            <w:tcBorders>
              <w:top w:val="nil"/>
              <w:left w:val="nil"/>
              <w:bottom w:val="nil"/>
              <w:right w:val="nil"/>
            </w:tcBorders>
          </w:tcPr>
          <w:p w14:paraId="01B6338A" w14:textId="2AC890AE" w:rsidR="00F12D84" w:rsidRDefault="00000000" w:rsidP="00A66154">
            <w:pPr>
              <w:pStyle w:val="ListParagraph"/>
              <w:numPr>
                <w:ilvl w:val="0"/>
                <w:numId w:val="3"/>
              </w:numPr>
            </w:pPr>
            <w:r>
              <w:t>Precision Work</w:t>
            </w:r>
          </w:p>
        </w:tc>
      </w:tr>
      <w:tr w:rsidR="00F12D84" w14:paraId="3CBD2A59" w14:textId="77777777">
        <w:trPr>
          <w:trHeight w:val="347"/>
        </w:trPr>
        <w:tc>
          <w:tcPr>
            <w:tcW w:w="3598" w:type="dxa"/>
            <w:tcBorders>
              <w:top w:val="nil"/>
              <w:left w:val="nil"/>
              <w:bottom w:val="nil"/>
              <w:right w:val="nil"/>
            </w:tcBorders>
          </w:tcPr>
          <w:p w14:paraId="50997A4A" w14:textId="03C8FEE8" w:rsidR="00F12D84" w:rsidRDefault="00000000" w:rsidP="00A66154">
            <w:pPr>
              <w:pStyle w:val="ListParagraph"/>
              <w:numPr>
                <w:ilvl w:val="0"/>
                <w:numId w:val="3"/>
              </w:numPr>
            </w:pPr>
            <w:r>
              <w:t>De</w:t>
            </w:r>
            <w:r w:rsidR="00296AC5">
              <w:t>ntures &amp; Partials</w:t>
            </w:r>
          </w:p>
        </w:tc>
        <w:tc>
          <w:tcPr>
            <w:tcW w:w="3606" w:type="dxa"/>
            <w:tcBorders>
              <w:top w:val="nil"/>
              <w:left w:val="nil"/>
              <w:bottom w:val="nil"/>
              <w:right w:val="nil"/>
            </w:tcBorders>
          </w:tcPr>
          <w:p w14:paraId="2AF5475E" w14:textId="2D346F26" w:rsidR="00F12D84" w:rsidRDefault="00296AC5" w:rsidP="00A66154">
            <w:pPr>
              <w:pStyle w:val="ListParagraph"/>
              <w:numPr>
                <w:ilvl w:val="0"/>
                <w:numId w:val="3"/>
              </w:numPr>
            </w:pPr>
            <w:r>
              <w:t>Implant Restorations</w:t>
            </w:r>
          </w:p>
        </w:tc>
        <w:tc>
          <w:tcPr>
            <w:tcW w:w="1766" w:type="dxa"/>
            <w:tcBorders>
              <w:top w:val="nil"/>
              <w:left w:val="nil"/>
              <w:bottom w:val="nil"/>
              <w:right w:val="nil"/>
            </w:tcBorders>
          </w:tcPr>
          <w:p w14:paraId="1EBFBCDD" w14:textId="5F4CB3FA" w:rsidR="00F12D84" w:rsidRDefault="00643220" w:rsidP="00A66154">
            <w:pPr>
              <w:pStyle w:val="ListParagraph"/>
              <w:numPr>
                <w:ilvl w:val="0"/>
                <w:numId w:val="3"/>
              </w:numPr>
            </w:pPr>
            <w:r>
              <w:t>Invisalign</w:t>
            </w:r>
          </w:p>
        </w:tc>
      </w:tr>
      <w:tr w:rsidR="00643220" w14:paraId="0B5E5617" w14:textId="77777777">
        <w:trPr>
          <w:trHeight w:val="347"/>
        </w:trPr>
        <w:tc>
          <w:tcPr>
            <w:tcW w:w="3598" w:type="dxa"/>
            <w:tcBorders>
              <w:top w:val="nil"/>
              <w:left w:val="nil"/>
              <w:bottom w:val="nil"/>
              <w:right w:val="nil"/>
            </w:tcBorders>
          </w:tcPr>
          <w:p w14:paraId="24E46064" w14:textId="77777777" w:rsidR="00643220" w:rsidRDefault="00643220" w:rsidP="00643220"/>
        </w:tc>
        <w:tc>
          <w:tcPr>
            <w:tcW w:w="3606" w:type="dxa"/>
            <w:tcBorders>
              <w:top w:val="nil"/>
              <w:left w:val="nil"/>
              <w:bottom w:val="nil"/>
              <w:right w:val="nil"/>
            </w:tcBorders>
          </w:tcPr>
          <w:p w14:paraId="685290DA" w14:textId="77777777" w:rsidR="00643220" w:rsidRDefault="00643220" w:rsidP="00643220">
            <w:pPr>
              <w:pStyle w:val="ListParagraph"/>
            </w:pPr>
          </w:p>
        </w:tc>
        <w:tc>
          <w:tcPr>
            <w:tcW w:w="1766" w:type="dxa"/>
            <w:tcBorders>
              <w:top w:val="nil"/>
              <w:left w:val="nil"/>
              <w:bottom w:val="nil"/>
              <w:right w:val="nil"/>
            </w:tcBorders>
          </w:tcPr>
          <w:p w14:paraId="428BE1B3" w14:textId="77777777" w:rsidR="00643220" w:rsidRDefault="00643220" w:rsidP="00643220"/>
        </w:tc>
      </w:tr>
    </w:tbl>
    <w:p w14:paraId="400E7DC9" w14:textId="77777777" w:rsidR="00F12D84" w:rsidRDefault="00000000">
      <w:pPr>
        <w:spacing w:after="135"/>
        <w:ind w:left="-2" w:right="-15"/>
      </w:pPr>
      <w:r>
        <w:rPr>
          <w:noProof/>
        </w:rPr>
        <mc:AlternateContent>
          <mc:Choice Requires="wpg">
            <w:drawing>
              <wp:inline distT="0" distB="0" distL="0" distR="0" wp14:anchorId="2CD9B3C0" wp14:editId="6D700B67">
                <wp:extent cx="6857365" cy="158750"/>
                <wp:effectExtent l="0" t="0" r="0" b="0"/>
                <wp:docPr id="979" name="Group 979"/>
                <wp:cNvGraphicFramePr/>
                <a:graphic xmlns:a="http://schemas.openxmlformats.org/drawingml/2006/main">
                  <a:graphicData uri="http://schemas.microsoft.com/office/word/2010/wordprocessingGroup">
                    <wpg:wgp>
                      <wpg:cNvGrpSpPr/>
                      <wpg:grpSpPr>
                        <a:xfrm>
                          <a:off x="0" y="0"/>
                          <a:ext cx="6857365" cy="158750"/>
                          <a:chOff x="0" y="0"/>
                          <a:chExt cx="6857365" cy="19050"/>
                        </a:xfrm>
                      </wpg:grpSpPr>
                      <wps:wsp>
                        <wps:cNvPr id="64" name="Shape 64"/>
                        <wps:cNvSpPr/>
                        <wps:spPr>
                          <a:xfrm>
                            <a:off x="0" y="0"/>
                            <a:ext cx="6857365" cy="0"/>
                          </a:xfrm>
                          <a:custGeom>
                            <a:avLst/>
                            <a:gdLst/>
                            <a:ahLst/>
                            <a:cxnLst/>
                            <a:rect l="0" t="0" r="0" b="0"/>
                            <a:pathLst>
                              <a:path w="6857365">
                                <a:moveTo>
                                  <a:pt x="0" y="0"/>
                                </a:moveTo>
                                <a:lnTo>
                                  <a:pt x="6857365" y="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68" name="Shape 68"/>
                        <wps:cNvSpPr/>
                        <wps:spPr>
                          <a:xfrm>
                            <a:off x="0" y="0"/>
                            <a:ext cx="6857365" cy="0"/>
                          </a:xfrm>
                          <a:custGeom>
                            <a:avLst/>
                            <a:gdLst/>
                            <a:ahLst/>
                            <a:cxnLst/>
                            <a:rect l="0" t="0" r="0" b="0"/>
                            <a:pathLst>
                              <a:path w="6857365">
                                <a:moveTo>
                                  <a:pt x="0" y="0"/>
                                </a:moveTo>
                                <a:lnTo>
                                  <a:pt x="6857365"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00820D7" id="Group 979" o:spid="_x0000_s1026" style="width:539.95pt;height:12.5pt;mso-position-horizontal-relative:char;mso-position-vertical-relative:line" coordsize="6857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bascAIAAKMIAAAOAAAAZHJzL2Uyb0RvYy54bWzsVsFy2yAQvXem/8BwryWnteNqbOfQtL50&#10;2kySfgBGIGkGAQPYsv++ywrJjtP2kM7kFB/QArvL7tt94OXNoVVkL5xvjF7R6SSnRGhuykZXK/rr&#10;8duHBSU+MF0yZbRY0aPw9Gb9/t2ys4W4MrVRpXAEnGhfdHZF6xBskWWe16JlfmKs0LApjWtZgKmr&#10;stKxDry3KrvK83nWGVdaZ7jwHlZv+026Rv9SCh5+SulFIGpFIbaAo8NxG8dsvWRF5ZitG57CYC+I&#10;omWNhkNHV7csMLJzzTNXbcOd8UaGCTdtZqRsuMAcIJtpfpHNxpmdxVyqoqvsCBNAe4HTi93yH/uN&#10;sw/2zgESna0AC5zFXA7StfELUZIDQnYcIROHQDgszhez64/zGSUc9qazxfUsYcprAP6ZGa+//tHw&#10;c97bZcOp2ZNYOgvd4U8A+P8D4KFmViCuvgAA7hxpSkjlEyWatdCkuE9gjpigzoiQLzyA9SJ4EJkx&#10;Q1bwnQ8bYRBjtv/uQ9+M5SCxepD4QQ+ig5b+ZzNbFqJdjDCKpDsVKa61Zi8eDe6Gi/JAaKddpc+1&#10;xjIPHQC6vQYI8Zj1Mgl4NMjnySkdo5hikQlnQHOpWEC+QIfrEvJGf/CJle4BRikclYixKn0vJFQJ&#10;Om6Kdt5V2y/KkT2LxMZfrBa6AdVoIxulRqv8r1ZRlSlbs+QruUkHoMvkKWoKvFMu3fIUTX+xAD3h&#10;qhmuFwhpNMKwjA6jvYZLEQ88yzaKW1MekZIICLR+JOdrcACu6yccWLxxABocmfLGgUSssZ17QiZq&#10;vQYH8FWAlxBZmV7t+NSez0E+/2+x/g0AAP//AwBQSwMEFAAGAAgAAAAhAKDx2lHdAAAABQEAAA8A&#10;AABkcnMvZG93bnJldi54bWxMj0FLw0AQhe+C/2EZwZvdTaVq02xKKeqpCLaC9DbNTpPQ7GzIbpP0&#10;37v1opeBx3u89022HG0jeup87VhDMlEgiAtnai41fO3eHl5A+IBssHFMGi7kYZnf3mSYGjfwJ/Xb&#10;UIpYwj5FDVUIbSqlLyqy6CeuJY7e0XUWQ5RdKU2HQyy3jZwq9SQt1hwXKmxpXVFx2p6thvcBh9Vj&#10;8tpvTsf1Zb+bfXxvEtL6/m5cLUAEGsNfGK74ER3yyHRwZzZeNBriI+H3Xj31PJ+DOGiYzhTIPJP/&#10;6fMfAAAA//8DAFBLAQItABQABgAIAAAAIQC2gziS/gAAAOEBAAATAAAAAAAAAAAAAAAAAAAAAABb&#10;Q29udGVudF9UeXBlc10ueG1sUEsBAi0AFAAGAAgAAAAhADj9If/WAAAAlAEAAAsAAAAAAAAAAAAA&#10;AAAALwEAAF9yZWxzLy5yZWxzUEsBAi0AFAAGAAgAAAAhAEcltqxwAgAAowgAAA4AAAAAAAAAAAAA&#10;AAAALgIAAGRycy9lMm9Eb2MueG1sUEsBAi0AFAAGAAgAAAAhAKDx2lHdAAAABQEAAA8AAAAAAAAA&#10;AAAAAAAAygQAAGRycy9kb3ducmV2LnhtbFBLBQYAAAAABAAEAPMAAADUBQAAAAA=&#10;">
                <v:shape id="Shape 64" o:spid="_x0000_s1027" style="position:absolute;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0syxAAAANsAAAAPAAAAZHJzL2Rvd25yZXYueG1sRI9PawIx&#10;FMTvhX6H8ApeimbVstTVKEURPEjB7V68PZK3f+jmZdlE3X77RhA8DjPzG2a1GWwrrtT7xrGC6SQB&#10;QaydabhSUPzsx58gfEA22DomBX/kYbN+fVlhZtyNT3TNQyUihH2GCuoQukxKr2uy6CeuI45e6XqL&#10;Icq+kqbHW4TbVs6SJJUWG44LNXa0rUn/5herYDe/fFNp0/P7Mad2UZR6tmu0UqO34WsJItAQnuFH&#10;+2AUpB9w/xJ/gFz/AwAA//8DAFBLAQItABQABgAIAAAAIQDb4fbL7gAAAIUBAAATAAAAAAAAAAAA&#10;AAAAAAAAAABbQ29udGVudF9UeXBlc10ueG1sUEsBAi0AFAAGAAgAAAAhAFr0LFu/AAAAFQEAAAsA&#10;AAAAAAAAAAAAAAAAHwEAAF9yZWxzLy5yZWxzUEsBAi0AFAAGAAgAAAAhAIJ/SzLEAAAA2wAAAA8A&#10;AAAAAAAAAAAAAAAABwIAAGRycy9kb3ducmV2LnhtbFBLBQYAAAAAAwADALcAAAD4AgAAAAA=&#10;" path="m,l6857365,e" filled="f" strokeweight="1.5pt">
                  <v:path arrowok="t" textboxrect="0,0,6857365,0"/>
                </v:shape>
                <v:shape id="Shape 68" o:spid="_x0000_s1028" style="position:absolute;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kE3wQAAANsAAAAPAAAAZHJzL2Rvd25yZXYueG1sRE+7asMw&#10;FN0D/QdxC11CLScF0zpWQmkIdCiFOl66XaTrB7GujKXY7t9XQyDj4byLw2J7MdHoO8cKNkkKglg7&#10;03GjoDqfnl9B+IBssHdMCv7Iw2H/sCowN27mH5rK0IgYwj5HBW0IQy6l1y1Z9IkbiCNXu9FiiHBs&#10;pBlxjuG2l9s0zaTFjmNDiwN9tKQv5dUqOL5cv6m22e/6q6T+rar19thppZ4el/cdiEBLuItv7k+j&#10;IItj45f4A+T+HwAA//8DAFBLAQItABQABgAIAAAAIQDb4fbL7gAAAIUBAAATAAAAAAAAAAAAAAAA&#10;AAAAAABbQ29udGVudF9UeXBlc10ueG1sUEsBAi0AFAAGAAgAAAAhAFr0LFu/AAAAFQEAAAsAAAAA&#10;AAAAAAAAAAAAHwEAAF9yZWxzLy5yZWxzUEsBAi0AFAAGAAgAAAAhAAMyQTfBAAAA2wAAAA8AAAAA&#10;AAAAAAAAAAAABwIAAGRycy9kb3ducmV2LnhtbFBLBQYAAAAAAwADALcAAAD1AgAAAAA=&#10;" path="m,l6857365,e" filled="f" strokeweight="1.5pt">
                  <v:path arrowok="t" textboxrect="0,0,6857365,0"/>
                </v:shape>
                <w10:anchorlock/>
              </v:group>
            </w:pict>
          </mc:Fallback>
        </mc:AlternateContent>
      </w:r>
    </w:p>
    <w:p w14:paraId="06FC5F9D" w14:textId="77777777" w:rsidR="00F12D84" w:rsidRDefault="00000000">
      <w:pPr>
        <w:pStyle w:val="Heading2"/>
      </w:pPr>
      <w:r>
        <w:t>EDUCATION</w:t>
      </w:r>
    </w:p>
    <w:p w14:paraId="3EBC2210" w14:textId="77777777" w:rsidR="00643220" w:rsidRDefault="00000000">
      <w:pPr>
        <w:spacing w:after="0" w:line="345" w:lineRule="auto"/>
        <w:ind w:left="919" w:right="908"/>
        <w:jc w:val="center"/>
      </w:pPr>
      <w:r>
        <w:rPr>
          <w:rFonts w:ascii="Calibri" w:eastAsia="Calibri" w:hAnsi="Calibri" w:cs="Calibri"/>
          <w:b/>
        </w:rPr>
        <w:t xml:space="preserve">Doctor of Dental Surgery | </w:t>
      </w:r>
      <w:r>
        <w:t xml:space="preserve">Creighton University School of Dentistry, Omaha, NE, 2016 </w:t>
      </w:r>
    </w:p>
    <w:p w14:paraId="1AECCA7A" w14:textId="00CFCB6F" w:rsidR="00F12D84" w:rsidRDefault="00000000">
      <w:pPr>
        <w:spacing w:after="0" w:line="345" w:lineRule="auto"/>
        <w:ind w:left="919" w:right="908"/>
        <w:jc w:val="center"/>
      </w:pPr>
      <w:r>
        <w:rPr>
          <w:rFonts w:ascii="Calibri" w:eastAsia="Calibri" w:hAnsi="Calibri" w:cs="Calibri"/>
          <w:b/>
        </w:rPr>
        <w:t xml:space="preserve">Bachelor of Science in Biology | </w:t>
      </w:r>
      <w:r>
        <w:t>University of Missouri, Columbia, MO, 2010</w:t>
      </w:r>
    </w:p>
    <w:p w14:paraId="092065E4" w14:textId="77777777" w:rsidR="00F12D84" w:rsidRDefault="00000000">
      <w:pPr>
        <w:spacing w:after="135"/>
        <w:ind w:left="-2" w:right="-15"/>
      </w:pPr>
      <w:r>
        <w:rPr>
          <w:noProof/>
        </w:rPr>
        <mc:AlternateContent>
          <mc:Choice Requires="wpg">
            <w:drawing>
              <wp:inline distT="0" distB="0" distL="0" distR="0" wp14:anchorId="1EEEBA36" wp14:editId="476A5932">
                <wp:extent cx="6857365" cy="19050"/>
                <wp:effectExtent l="0" t="0" r="0" b="0"/>
                <wp:docPr id="980" name="Group 980"/>
                <wp:cNvGraphicFramePr/>
                <a:graphic xmlns:a="http://schemas.openxmlformats.org/drawingml/2006/main">
                  <a:graphicData uri="http://schemas.microsoft.com/office/word/2010/wordprocessingGroup">
                    <wpg:wgp>
                      <wpg:cNvGrpSpPr/>
                      <wpg:grpSpPr>
                        <a:xfrm>
                          <a:off x="0" y="0"/>
                          <a:ext cx="6857365" cy="19050"/>
                          <a:chOff x="0" y="0"/>
                          <a:chExt cx="6857365" cy="19050"/>
                        </a:xfrm>
                      </wpg:grpSpPr>
                      <wps:wsp>
                        <wps:cNvPr id="65" name="Shape 65"/>
                        <wps:cNvSpPr/>
                        <wps:spPr>
                          <a:xfrm>
                            <a:off x="0" y="0"/>
                            <a:ext cx="6857365" cy="0"/>
                          </a:xfrm>
                          <a:custGeom>
                            <a:avLst/>
                            <a:gdLst/>
                            <a:ahLst/>
                            <a:cxnLst/>
                            <a:rect l="0" t="0" r="0" b="0"/>
                            <a:pathLst>
                              <a:path w="6857365">
                                <a:moveTo>
                                  <a:pt x="0" y="0"/>
                                </a:moveTo>
                                <a:lnTo>
                                  <a:pt x="6857365" y="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69" name="Shape 69"/>
                        <wps:cNvSpPr/>
                        <wps:spPr>
                          <a:xfrm>
                            <a:off x="0" y="0"/>
                            <a:ext cx="6857365" cy="0"/>
                          </a:xfrm>
                          <a:custGeom>
                            <a:avLst/>
                            <a:gdLst/>
                            <a:ahLst/>
                            <a:cxnLst/>
                            <a:rect l="0" t="0" r="0" b="0"/>
                            <a:pathLst>
                              <a:path w="6857365">
                                <a:moveTo>
                                  <a:pt x="0" y="0"/>
                                </a:moveTo>
                                <a:lnTo>
                                  <a:pt x="6857365"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7EEF216" id="Group 980" o:spid="_x0000_s1026" style="width:539.95pt;height:1.5pt;mso-position-horizontal-relative:char;mso-position-vertical-relative:line" coordsize="6857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60qaQIAAKIIAAAOAAAAZHJzL2Uyb0RvYy54bWzsVk1v2zAMvQ/YfxB8X+x0SNYYSXpYt1yG&#10;rVi7H8DIkm1AlgRJiZN/P4r+SJpiPWRAT83BpiyS4nvik7K8OzSK7YXztdGrZDrJEiY0N0Wty1Xy&#10;5+n7p9uE+QC6AGW0WCVH4ZO79ccPy9bm4sZURhXCMUyifd7aVVKFYPM09bwSDfiJsULjpDSugYBD&#10;V6aFgxazNyq9ybJ52hpXWGe48B6/3neTyZrySyl4+CWlF4GpVYK1BXo6em7jM10vIS8d2KrmfRlw&#10;RRUN1BoXHVPdQwC2c/WLVE3NnfFGhgk3TWqkrLkgDIhmml2g2Tizs4SlzNvSjjQhtRc8XZ2W/9xv&#10;nH20Dw6ZaG2JXNAoYjlI18Q3VskORNlxpEwcAuP4cX47+/J5PksYx7npIpv1lPIKeX8Rxatvr8al&#10;w6Lps1Jai83hT/j9/+F/rMAKotXniP/BsbpAJAhCQ4M9SvMMx0QJ+YwE+dwjV1exQ8yMCCHnOx82&#10;whDFsP/hQ9eLxWBBNVj8oAfTYUe/2ssWQoyLFUaTtac9it8asxdPhmbDxfZgaadZpc+9xl0eGgB9&#10;Ow804jLrZW/Q0mifg1M6VtE1B+OAKpcKAskFG1wXiJvy4SvudEcwWeGoRKxV6d9C4i5hw00pzrty&#10;+1U5toeoa/rF3aI06BpjZK3UGJX9Myq6grIV9Ln6NP0ClLLPFD0FHSmXaXlfTXeuoDrxpBlOFyxp&#10;DKKyjA5jvMYzkRY8QxvNrSmOpEgiBFs/avMtNLC40MDiXQPY4KSUdw30whrbuRNkL6230ADdCngR&#10;kir7SzvetOdjtM//Wqz/AgAA//8DAFBLAwQUAAYACAAAACEAGtmpt9wAAAAEAQAADwAAAGRycy9k&#10;b3ducmV2LnhtbEyPzWrDMBCE74W+g9hCb43khv7EtRxCaHsKhSSFkNvG2tgm1spYiu28fZVe2svC&#10;MMPMt9l8tI3oqfO1Yw3JRIEgLpypudTwvf14eAXhA7LBxjFpuJCHeX57k2Fq3MBr6jehFLGEfYoa&#10;qhDaVEpfVGTRT1xLHL2j6yyGKLtSmg6HWG4b+ajUs7RYc1yosKVlRcVpc7YaPgccFtPkvV+djsvL&#10;fvv0tVslpPX93bh4AxFoDH9huOJHdMgj08Gd2XjRaIiPhN979dTLbAbioGGqQOaZ/A+f/wAAAP//&#10;AwBQSwECLQAUAAYACAAAACEAtoM4kv4AAADhAQAAEwAAAAAAAAAAAAAAAAAAAAAAW0NvbnRlbnRf&#10;VHlwZXNdLnhtbFBLAQItABQABgAIAAAAIQA4/SH/1gAAAJQBAAALAAAAAAAAAAAAAAAAAC8BAABf&#10;cmVscy8ucmVsc1BLAQItABQABgAIAAAAIQDy160qaQIAAKIIAAAOAAAAAAAAAAAAAAAAAC4CAABk&#10;cnMvZTJvRG9jLnhtbFBLAQItABQABgAIAAAAIQAa2am33AAAAAQBAAAPAAAAAAAAAAAAAAAAAMME&#10;AABkcnMvZG93bnJldi54bWxQSwUGAAAAAAQABADzAAAAzAUAAAAA&#10;">
                <v:shape id="Shape 65" o:spid="_x0000_s1027" style="position:absolute;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6pxAAAANsAAAAPAAAAZHJzL2Rvd25yZXYueG1sRI9PawIx&#10;FMTvhX6H8ApeimZVutTVKEURPEjB7V68PZK3f+jmZdlE3X77RhA8DjPzG2a1GWwrrtT7xrGC6SQB&#10;QaydabhSUPzsx58gfEA22DomBX/kYbN+fVlhZtyNT3TNQyUihH2GCuoQukxKr2uy6CeuI45e6XqL&#10;Icq+kqbHW4TbVs6SJJUWG44LNXa0rUn/5herYDe/fFNp0/P7Mad2UZR6tmu0UqO34WsJItAQnuFH&#10;+2AUpB9w/xJ/gFz/AwAA//8DAFBLAQItABQABgAIAAAAIQDb4fbL7gAAAIUBAAATAAAAAAAAAAAA&#10;AAAAAAAAAABbQ29udGVudF9UeXBlc10ueG1sUEsBAi0AFAAGAAgAAAAhAFr0LFu/AAAAFQEAAAsA&#10;AAAAAAAAAAAAAAAAHwEAAF9yZWxzLy5yZWxzUEsBAi0AFAAGAAgAAAAhAO0z7qnEAAAA2wAAAA8A&#10;AAAAAAAAAAAAAAAABwIAAGRycy9kb3ducmV2LnhtbFBLBQYAAAAAAwADALcAAAD4AgAAAAA=&#10;" path="m,l6857365,e" filled="f" strokeweight="1.5pt">
                  <v:path arrowok="t" textboxrect="0,0,6857365,0"/>
                </v:shape>
                <v:shape id="Shape 69" o:spid="_x0000_s1028" style="position:absolute;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uSswwAAANsAAAAPAAAAZHJzL2Rvd25yZXYueG1sRI9Pi8Iw&#10;FMTvwn6H8IS9iKYqlLUaZVEW9iCC1cveHsnrH2xeShO1++2NIHgcZuY3zGrT20bcqPO1YwXTSQKC&#10;WDtTc6ngfPoZf4HwAdlg45gU/JOHzfpjsMLMuDsf6ZaHUkQI+wwVVCG0mZReV2TRT1xLHL3CdRZD&#10;lF0pTYf3CLeNnCVJKi3WHBcqbGlbkb7kV6tgN78eqLDp32ifU7M4F3q2q7VSn8P+ewkiUB/e4Vf7&#10;1yhIF/D8En+AXD8AAAD//wMAUEsBAi0AFAAGAAgAAAAhANvh9svuAAAAhQEAABMAAAAAAAAAAAAA&#10;AAAAAAAAAFtDb250ZW50X1R5cGVzXS54bWxQSwECLQAUAAYACAAAACEAWvQsW78AAAAVAQAACwAA&#10;AAAAAAAAAAAAAAAfAQAAX3JlbHMvLnJlbHNQSwECLQAUAAYACAAAACEAbH7krMMAAADbAAAADwAA&#10;AAAAAAAAAAAAAAAHAgAAZHJzL2Rvd25yZXYueG1sUEsFBgAAAAADAAMAtwAAAPcCAAAAAA==&#10;" path="m,l6857365,e" filled="f" strokeweight="1.5pt">
                  <v:path arrowok="t" textboxrect="0,0,6857365,0"/>
                </v:shape>
                <w10:anchorlock/>
              </v:group>
            </w:pict>
          </mc:Fallback>
        </mc:AlternateContent>
      </w:r>
    </w:p>
    <w:p w14:paraId="3AF19ED1" w14:textId="77777777" w:rsidR="00F12D84" w:rsidRDefault="00000000">
      <w:pPr>
        <w:pStyle w:val="Heading2"/>
        <w:spacing w:after="230"/>
        <w:ind w:right="1"/>
      </w:pPr>
      <w:r>
        <w:t>EXPERIENCE HIGHLIGHTS</w:t>
      </w:r>
    </w:p>
    <w:p w14:paraId="53436D03" w14:textId="2D62823E" w:rsidR="00C833E4" w:rsidRDefault="00C833E4" w:rsidP="00C833E4">
      <w:r w:rsidRPr="00C833E4">
        <w:rPr>
          <w:b/>
          <w:bCs/>
        </w:rPr>
        <w:t>DENTAL CARE INDEPENDENCE</w:t>
      </w:r>
      <w:r>
        <w:rPr>
          <w:b/>
          <w:bCs/>
        </w:rPr>
        <w:t xml:space="preserve">, </w:t>
      </w:r>
      <w:r>
        <w:t xml:space="preserve">Independence, MO </w:t>
      </w:r>
      <w:r w:rsidR="00BE0E40">
        <w:t>2022-2023</w:t>
      </w:r>
    </w:p>
    <w:p w14:paraId="3B379951" w14:textId="3C19F5E8" w:rsidR="00BE0E40" w:rsidRDefault="00BE0E40" w:rsidP="00C833E4">
      <w:pPr>
        <w:rPr>
          <w:b/>
          <w:bCs/>
        </w:rPr>
      </w:pPr>
      <w:r>
        <w:rPr>
          <w:b/>
          <w:bCs/>
        </w:rPr>
        <w:t>Associate Dentist</w:t>
      </w:r>
    </w:p>
    <w:p w14:paraId="4C19EACD" w14:textId="0CAEEAB4" w:rsidR="00BE0E40" w:rsidRDefault="00BE0E40" w:rsidP="00BE0E40">
      <w:pPr>
        <w:spacing w:line="343" w:lineRule="auto"/>
      </w:pPr>
      <w:r>
        <w:t xml:space="preserve">Provided comprehensive dental care to patients in practice consisting of over 5,000 patients. Acquired and applied knowledge of current and innovative dental healthcare practices. Gained multifaceted experience in a variety of services, including fillings, crowns, bridges, root canals, </w:t>
      </w:r>
      <w:r w:rsidR="0050356D">
        <w:t>surgical extractions</w:t>
      </w:r>
      <w:r>
        <w:t xml:space="preserve">, </w:t>
      </w:r>
      <w:r w:rsidR="0050356D">
        <w:t xml:space="preserve">dentures, partials, </w:t>
      </w:r>
      <w:r>
        <w:t>laser treatment, and implant restorations.</w:t>
      </w:r>
    </w:p>
    <w:p w14:paraId="0C5C6A9E" w14:textId="77777777" w:rsidR="0050356D" w:rsidRPr="00C833E4" w:rsidRDefault="0050356D" w:rsidP="00092A64">
      <w:pPr>
        <w:spacing w:line="240" w:lineRule="auto"/>
      </w:pPr>
    </w:p>
    <w:p w14:paraId="62667A3C" w14:textId="4FB1FC00" w:rsidR="00F12D84" w:rsidRDefault="00000000">
      <w:pPr>
        <w:spacing w:after="149"/>
        <w:ind w:left="-5"/>
      </w:pPr>
      <w:r>
        <w:rPr>
          <w:rFonts w:ascii="Calibri" w:eastAsia="Calibri" w:hAnsi="Calibri" w:cs="Calibri"/>
          <w:b/>
        </w:rPr>
        <w:t xml:space="preserve">COOK CROSSING DENTAL CARE, </w:t>
      </w:r>
      <w:r>
        <w:t>St. Joseph, MO 2020 to 2021</w:t>
      </w:r>
    </w:p>
    <w:p w14:paraId="106C467D" w14:textId="77777777" w:rsidR="00F12D84" w:rsidRDefault="00000000">
      <w:pPr>
        <w:spacing w:after="211"/>
        <w:ind w:left="-5"/>
      </w:pPr>
      <w:r>
        <w:rPr>
          <w:rFonts w:ascii="Calibri" w:eastAsia="Calibri" w:hAnsi="Calibri" w:cs="Calibri"/>
          <w:b/>
        </w:rPr>
        <w:t>Lead Dentist</w:t>
      </w:r>
    </w:p>
    <w:p w14:paraId="687760F5" w14:textId="24FFE1FE" w:rsidR="00BE0E40" w:rsidRDefault="00BE0E40" w:rsidP="00BE0E40">
      <w:pPr>
        <w:spacing w:line="344" w:lineRule="auto"/>
      </w:pPr>
      <w:r>
        <w:t xml:space="preserve">Delivered comprehensive dental care, restorative treatments, treatment plans, and educated patients on effective maintenance measures for long term care. Performed a variety of services, including fillings, crowns, bridges, dentures, </w:t>
      </w:r>
      <w:r w:rsidR="00785011">
        <w:t xml:space="preserve">partials, </w:t>
      </w:r>
      <w:r>
        <w:t>root canals, oral surgery, laser treatment, implant restorations</w:t>
      </w:r>
      <w:r w:rsidR="0050356D">
        <w:t xml:space="preserve">, and Invisalign. </w:t>
      </w:r>
    </w:p>
    <w:p w14:paraId="2D00D4C3" w14:textId="77777777" w:rsidR="00F12D84" w:rsidRDefault="00000000">
      <w:pPr>
        <w:spacing w:after="168"/>
        <w:ind w:left="-5"/>
      </w:pPr>
      <w:r>
        <w:rPr>
          <w:rFonts w:ascii="Calibri" w:eastAsia="Calibri" w:hAnsi="Calibri" w:cs="Calibri"/>
          <w:b/>
          <w:i/>
        </w:rPr>
        <w:t>Key Accomplishments:</w:t>
      </w:r>
    </w:p>
    <w:p w14:paraId="13EF01DA" w14:textId="77777777" w:rsidR="00F12D84" w:rsidRDefault="00000000">
      <w:pPr>
        <w:numPr>
          <w:ilvl w:val="0"/>
          <w:numId w:val="1"/>
        </w:numPr>
        <w:spacing w:after="119"/>
        <w:ind w:hanging="360"/>
      </w:pPr>
      <w:r>
        <w:t xml:space="preserve">Accomplished daily tasks with close attention to detail. </w:t>
      </w:r>
    </w:p>
    <w:p w14:paraId="5326C6D6" w14:textId="77777777" w:rsidR="00F12D84" w:rsidRDefault="00000000">
      <w:pPr>
        <w:numPr>
          <w:ilvl w:val="0"/>
          <w:numId w:val="1"/>
        </w:numPr>
        <w:spacing w:after="0"/>
        <w:ind w:hanging="360"/>
      </w:pPr>
      <w:r>
        <w:t xml:space="preserve">Contributed to growth of practice by providing exceptional comprehensive care to patients.  </w:t>
      </w:r>
    </w:p>
    <w:p w14:paraId="11A6D3E4" w14:textId="77777777" w:rsidR="00F12D84" w:rsidRDefault="00000000">
      <w:pPr>
        <w:spacing w:after="148"/>
        <w:ind w:left="-2" w:right="-15"/>
      </w:pPr>
      <w:r>
        <w:rPr>
          <w:noProof/>
        </w:rPr>
        <mc:AlternateContent>
          <mc:Choice Requires="wpg">
            <w:drawing>
              <wp:inline distT="0" distB="0" distL="0" distR="0" wp14:anchorId="55ECBA1D" wp14:editId="75ACDA66">
                <wp:extent cx="6857365" cy="19050"/>
                <wp:effectExtent l="0" t="0" r="0" b="0"/>
                <wp:docPr id="981" name="Group 981"/>
                <wp:cNvGraphicFramePr/>
                <a:graphic xmlns:a="http://schemas.openxmlformats.org/drawingml/2006/main">
                  <a:graphicData uri="http://schemas.microsoft.com/office/word/2010/wordprocessingGroup">
                    <wpg:wgp>
                      <wpg:cNvGrpSpPr/>
                      <wpg:grpSpPr>
                        <a:xfrm>
                          <a:off x="0" y="0"/>
                          <a:ext cx="6857365" cy="19050"/>
                          <a:chOff x="0" y="0"/>
                          <a:chExt cx="6857365" cy="19050"/>
                        </a:xfrm>
                      </wpg:grpSpPr>
                      <wps:wsp>
                        <wps:cNvPr id="66" name="Shape 66"/>
                        <wps:cNvSpPr/>
                        <wps:spPr>
                          <a:xfrm>
                            <a:off x="0" y="0"/>
                            <a:ext cx="6857365" cy="0"/>
                          </a:xfrm>
                          <a:custGeom>
                            <a:avLst/>
                            <a:gdLst/>
                            <a:ahLst/>
                            <a:cxnLst/>
                            <a:rect l="0" t="0" r="0" b="0"/>
                            <a:pathLst>
                              <a:path w="6857365">
                                <a:moveTo>
                                  <a:pt x="0" y="0"/>
                                </a:moveTo>
                                <a:lnTo>
                                  <a:pt x="6857365" y="0"/>
                                </a:lnTo>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70" name="Shape 70"/>
                        <wps:cNvSpPr/>
                        <wps:spPr>
                          <a:xfrm>
                            <a:off x="0" y="0"/>
                            <a:ext cx="6857365" cy="0"/>
                          </a:xfrm>
                          <a:custGeom>
                            <a:avLst/>
                            <a:gdLst/>
                            <a:ahLst/>
                            <a:cxnLst/>
                            <a:rect l="0" t="0" r="0" b="0"/>
                            <a:pathLst>
                              <a:path w="6857365">
                                <a:moveTo>
                                  <a:pt x="0" y="0"/>
                                </a:moveTo>
                                <a:lnTo>
                                  <a:pt x="6857365"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D605F36" id="Group 981" o:spid="_x0000_s1026" style="width:539.95pt;height:1.5pt;mso-position-horizontal-relative:char;mso-position-vertical-relative:line" coordsize="68573,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l5VbQIAAKIIAAAOAAAAZHJzL2Uyb0RvYy54bWzsVktu2zAQ3RfoHQjta8kp7KSC7Sya1pui&#10;DZr0AGOKlARQJEHSln37DkcfKw6aRQpkFS+oITnfx3mkV7fHRrGDcL42ep3MZ1nChOamqHW5Tv48&#10;fv90kzAfQBegjBbr5CR8crv5+GHV2lxcmcqoQjiGTrTPW7tOqhBsnqaeV6IBPzNWaNyUxjUQcOrK&#10;tHDQovdGpVdZtkxb4wrrDBfe4+pdt5lsyL+UgodfUnoRmFonmFug0dG4i2O6WUFeOrBVzfs04BVZ&#10;NFBrDDq6uoMAbO/qZ66amjvjjQwzbprUSFlzQTVgNfPsopqtM3tLtZR5W9oRJoT2AqdXu+U/D1tn&#10;H+y9QyRaWyIWNIu1HKVr4hezZEeC7DRCJo6BcVxc3iyuPy8XCeO4N/+SLXpIeYW4P7Pi1bcX7dIh&#10;aPokldZic/hz/f7/6n+owAqC1edY/71jdYGVLBOmocEepX2Gc4KEdEaAfO4Rq1ehQ8iMFULO9z5s&#10;hSGI4fDDh64Xi0GCapD4UQ+iw45+sZcthGgXM4wia89nFNcacxCPhnbDxfFgauddpada4ykPDYC6&#10;nQYKMcxm1QsUGuVpcUrHLLrmYByQ5VJBILpgg+sC6yZ/+Ikn3QFMUjgpEXNV+reQeErYcHOy867c&#10;fVWOHSDymn7xtMgNqkYbWSs1WmX/tIqqoGwFva/eTR+AXPaeoqagK+XSLe+z6e4VZCfeNMPtgimN&#10;RpSW0WG013gnUsBJtVHcmeJEjCRAsPUjN9+AA9eY+JQDOEdUY2jkyTsHupvunQPxWR17uKfWW3CA&#10;XgV8CImV/aMdX9rpHOXpX4vNXwAAAP//AwBQSwMEFAAGAAgAAAAhABrZqbfcAAAABAEAAA8AAABk&#10;cnMvZG93bnJldi54bWxMj81qwzAQhO+FvoPYQm+N5Ib+xLUcQmh7CoUkhZDbxtrYJtbKWIrtvH2V&#10;XtrLwjDDzLfZfLSN6KnztWMNyUSBIC6cqbnU8L39eHgF4QOywcYxabiQh3l+e5NhatzAa+o3oRSx&#10;hH2KGqoQ2lRKX1Rk0U9cSxy9o+sshii7UpoOh1huG/mo1LO0WHNcqLClZUXFaXO2Gj4HHBbT5L1f&#10;nY7Ly3779LVbJaT1/d24eAMRaAx/YbjiR3TII9PBndl40WiIj4Tfe/XUy2wG4qBhqkDmmfwPn/8A&#10;AAD//wMAUEsBAi0AFAAGAAgAAAAhALaDOJL+AAAA4QEAABMAAAAAAAAAAAAAAAAAAAAAAFtDb250&#10;ZW50X1R5cGVzXS54bWxQSwECLQAUAAYACAAAACEAOP0h/9YAAACUAQAACwAAAAAAAAAAAAAAAAAv&#10;AQAAX3JlbHMvLnJlbHNQSwECLQAUAAYACAAAACEAvI5eVW0CAACiCAAADgAAAAAAAAAAAAAAAAAu&#10;AgAAZHJzL2Uyb0RvYy54bWxQSwECLQAUAAYACAAAACEAGtmpt9wAAAAEAQAADwAAAAAAAAAAAAAA&#10;AADHBAAAZHJzL2Rvd25yZXYueG1sUEsFBgAAAAAEAAQA8wAAANAFAAAAAA==&#10;">
                <v:shape id="Shape 66" o:spid="_x0000_s1027" style="position:absolute;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XDewwAAANsAAAAPAAAAZHJzL2Rvd25yZXYueG1sRI9Pi8Iw&#10;FMTvwn6H8Ba8iKYqFLcaZVGEPYhg9bK3R/L6h21eShO1++2NIHgcZuY3zGrT20bcqPO1YwXTSQKC&#10;WDtTc6ngct6PFyB8QDbYOCYF/+Rhs/4YrDAz7s4nuuWhFBHCPkMFVQhtJqXXFVn0E9cSR69wncUQ&#10;ZVdK0+E9wm0jZ0mSSos1x4UKW9pWpP/yq1Wwm1+PVNj0d3TIqfm6FHq2q7VSw8/+ewkiUB/e4Vf7&#10;xyhIU3h+iT9Arh8AAAD//wMAUEsBAi0AFAAGAAgAAAAhANvh9svuAAAAhQEAABMAAAAAAAAAAAAA&#10;AAAAAAAAAFtDb250ZW50X1R5cGVzXS54bWxQSwECLQAUAAYACAAAACEAWvQsW78AAAAVAQAACwAA&#10;AAAAAAAAAAAAAAAfAQAAX3JlbHMvLnJlbHNQSwECLQAUAAYACAAAACEAHeFw3sMAAADbAAAADwAA&#10;AAAAAAAAAAAAAAAHAgAAZHJzL2Rvd25yZXYueG1sUEsFBgAAAAADAAMAtwAAAPcCAAAAAA==&#10;" path="m,l6857365,e" filled="f" strokeweight="1.5pt">
                  <v:path arrowok="t" textboxrect="0,0,6857365,0"/>
                </v:shape>
                <v:shape id="Shape 70" o:spid="_x0000_s1028" style="position:absolute;width:68573;height:0;visibility:visible;mso-wrap-style:square;v-text-anchor:top" coordsize="6857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dvswAAAANsAAAAPAAAAZHJzL2Rvd25yZXYueG1sRE/LisIw&#10;FN0P+A/hCm4GTUfB0WoUGRFciDDVjbtLcvvA5qY0Uevfm4Xg8nDey3Vna3Gn1leOFfyMEhDE2pmK&#10;CwXn0244A+EDssHaMSl4kof1qve1xNS4B//TPQuFiCHsU1RQhtCkUnpdkkU/cg1x5HLXWgwRtoU0&#10;LT5iuK3lOEmm0mLFsaHEhv5K0tfsZhVsJ7cj5XZ6+T5kVM/PuR5vK63UoN9tFiACdeEjfrv3RsFv&#10;XB+/xB8gVy8AAAD//wMAUEsBAi0AFAAGAAgAAAAhANvh9svuAAAAhQEAABMAAAAAAAAAAAAAAAAA&#10;AAAAAFtDb250ZW50X1R5cGVzXS54bWxQSwECLQAUAAYACAAAACEAWvQsW78AAAAVAQAACwAAAAAA&#10;AAAAAAAAAAAfAQAAX3JlbHMvLnJlbHNQSwECLQAUAAYACAAAACEAeJ3b7MAAAADbAAAADwAAAAAA&#10;AAAAAAAAAAAHAgAAZHJzL2Rvd25yZXYueG1sUEsFBgAAAAADAAMAtwAAAPQCAAAAAA==&#10;" path="m,l6857365,e" filled="f" strokeweight="1.5pt">
                  <v:path arrowok="t" textboxrect="0,0,6857365,0"/>
                </v:shape>
                <w10:anchorlock/>
              </v:group>
            </w:pict>
          </mc:Fallback>
        </mc:AlternateContent>
      </w:r>
    </w:p>
    <w:p w14:paraId="43CAFA5E" w14:textId="1226D19F" w:rsidR="00F12D84" w:rsidRDefault="00000000" w:rsidP="00092A64">
      <w:pPr>
        <w:spacing w:after="149"/>
      </w:pPr>
      <w:r>
        <w:rPr>
          <w:rFonts w:ascii="Calibri" w:eastAsia="Calibri" w:hAnsi="Calibri" w:cs="Calibri"/>
          <w:b/>
        </w:rPr>
        <w:t xml:space="preserve">CHESTERFIELD SMILES DENTISTRY, </w:t>
      </w:r>
      <w:r>
        <w:t>St. Louis, MO, 2016 to 201</w:t>
      </w:r>
      <w:r w:rsidR="00BE0E40">
        <w:t>9</w:t>
      </w:r>
    </w:p>
    <w:p w14:paraId="5CF3C030" w14:textId="77777777" w:rsidR="00F12D84" w:rsidRDefault="00000000">
      <w:pPr>
        <w:spacing w:after="211"/>
        <w:ind w:left="-5"/>
        <w:rPr>
          <w:rFonts w:ascii="Calibri" w:eastAsia="Calibri" w:hAnsi="Calibri" w:cs="Calibri"/>
          <w:b/>
        </w:rPr>
      </w:pPr>
      <w:r>
        <w:rPr>
          <w:rFonts w:ascii="Calibri" w:eastAsia="Calibri" w:hAnsi="Calibri" w:cs="Calibri"/>
          <w:b/>
        </w:rPr>
        <w:t>Lead Dentist</w:t>
      </w:r>
    </w:p>
    <w:p w14:paraId="2A937E0B" w14:textId="120EFD48" w:rsidR="004C54E8" w:rsidRDefault="004C54E8" w:rsidP="004C54E8">
      <w:pPr>
        <w:spacing w:after="120" w:line="360" w:lineRule="auto"/>
      </w:pPr>
      <w:r>
        <w:t xml:space="preserve">Provided oral health care to </w:t>
      </w:r>
      <w:proofErr w:type="gramStart"/>
      <w:r>
        <w:t>patients</w:t>
      </w:r>
      <w:r w:rsidR="002353D9">
        <w:t>, and</w:t>
      </w:r>
      <w:proofErr w:type="gramEnd"/>
      <w:r w:rsidR="002353D9">
        <w:t xml:space="preserve"> educated patients on effective maintenance measures for long term care. </w:t>
      </w:r>
      <w:r>
        <w:t xml:space="preserve">Performed a variety of services, including surgical extractions, root canals, fillings, crowns, bridges, dentures, </w:t>
      </w:r>
      <w:r w:rsidR="00785011">
        <w:t xml:space="preserve">partials, </w:t>
      </w:r>
      <w:r>
        <w:t xml:space="preserve">and implant restorations.  </w:t>
      </w:r>
    </w:p>
    <w:p w14:paraId="1D98B825" w14:textId="77777777" w:rsidR="00F12D84" w:rsidRDefault="00000000">
      <w:pPr>
        <w:spacing w:after="168"/>
        <w:ind w:left="-5"/>
      </w:pPr>
      <w:r>
        <w:rPr>
          <w:rFonts w:ascii="Calibri" w:eastAsia="Calibri" w:hAnsi="Calibri" w:cs="Calibri"/>
          <w:b/>
          <w:i/>
        </w:rPr>
        <w:t>Key Accomplishments</w:t>
      </w:r>
    </w:p>
    <w:p w14:paraId="06DD28AE" w14:textId="77777777" w:rsidR="00F12D84" w:rsidRDefault="00000000">
      <w:pPr>
        <w:numPr>
          <w:ilvl w:val="0"/>
          <w:numId w:val="2"/>
        </w:numPr>
        <w:spacing w:after="229"/>
        <w:ind w:hanging="360"/>
      </w:pPr>
      <w:r>
        <w:t xml:space="preserve">Established community partnerships by participating in community and company events. </w:t>
      </w:r>
    </w:p>
    <w:p w14:paraId="6D6E4864" w14:textId="77777777" w:rsidR="00F12D84" w:rsidRDefault="00000000">
      <w:pPr>
        <w:numPr>
          <w:ilvl w:val="0"/>
          <w:numId w:val="2"/>
        </w:numPr>
        <w:ind w:hanging="360"/>
      </w:pPr>
      <w:r>
        <w:t>Balanced academic and practicum experiences with volunteer opportunities to broaden horizons.</w:t>
      </w:r>
    </w:p>
    <w:p w14:paraId="646E5F13" w14:textId="77777777" w:rsidR="00092A64" w:rsidRDefault="00092A64" w:rsidP="00092A64"/>
    <w:sectPr w:rsidR="00092A64">
      <w:pgSz w:w="12240" w:h="15840"/>
      <w:pgMar w:top="720" w:right="736" w:bottom="2000" w:left="7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E22A7"/>
    <w:multiLevelType w:val="hybridMultilevel"/>
    <w:tmpl w:val="3B42E120"/>
    <w:lvl w:ilvl="0" w:tplc="0CBCD2C8">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2D46AFC">
      <w:start w:val="1"/>
      <w:numFmt w:val="bullet"/>
      <w:lvlText w:val="o"/>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A5CE77DC">
      <w:start w:val="1"/>
      <w:numFmt w:val="bullet"/>
      <w:lvlText w:val="▪"/>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A8A44BE2">
      <w:start w:val="1"/>
      <w:numFmt w:val="bullet"/>
      <w:lvlText w:val="•"/>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A65A6840">
      <w:start w:val="1"/>
      <w:numFmt w:val="bullet"/>
      <w:lvlText w:val="o"/>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6941BAC">
      <w:start w:val="1"/>
      <w:numFmt w:val="bullet"/>
      <w:lvlText w:val="▪"/>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1E82C20C">
      <w:start w:val="1"/>
      <w:numFmt w:val="bullet"/>
      <w:lvlText w:val="•"/>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C4625D04">
      <w:start w:val="1"/>
      <w:numFmt w:val="bullet"/>
      <w:lvlText w:val="o"/>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F04E62E">
      <w:start w:val="1"/>
      <w:numFmt w:val="bullet"/>
      <w:lvlText w:val="▪"/>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96164C7"/>
    <w:multiLevelType w:val="hybridMultilevel"/>
    <w:tmpl w:val="079C26C4"/>
    <w:lvl w:ilvl="0" w:tplc="700E3BCA">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176DFA6">
      <w:start w:val="1"/>
      <w:numFmt w:val="bullet"/>
      <w:lvlText w:val="o"/>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72FEDCB4">
      <w:start w:val="1"/>
      <w:numFmt w:val="bullet"/>
      <w:lvlText w:val="▪"/>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985A3804">
      <w:start w:val="1"/>
      <w:numFmt w:val="bullet"/>
      <w:lvlText w:val="•"/>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7F5434B4">
      <w:start w:val="1"/>
      <w:numFmt w:val="bullet"/>
      <w:lvlText w:val="o"/>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69E6F498">
      <w:start w:val="1"/>
      <w:numFmt w:val="bullet"/>
      <w:lvlText w:val="▪"/>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24FAE1B6">
      <w:start w:val="1"/>
      <w:numFmt w:val="bullet"/>
      <w:lvlText w:val="•"/>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E6A9956">
      <w:start w:val="1"/>
      <w:numFmt w:val="bullet"/>
      <w:lvlText w:val="o"/>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F38264A0">
      <w:start w:val="1"/>
      <w:numFmt w:val="bullet"/>
      <w:lvlText w:val="▪"/>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7F0F45C3"/>
    <w:multiLevelType w:val="hybridMultilevel"/>
    <w:tmpl w:val="1CD2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995379">
    <w:abstractNumId w:val="0"/>
  </w:num>
  <w:num w:numId="2" w16cid:durableId="9138215">
    <w:abstractNumId w:val="1"/>
  </w:num>
  <w:num w:numId="3" w16cid:durableId="532890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D84"/>
    <w:rsid w:val="00092A64"/>
    <w:rsid w:val="002353D9"/>
    <w:rsid w:val="00296AC5"/>
    <w:rsid w:val="004C54E8"/>
    <w:rsid w:val="0050356D"/>
    <w:rsid w:val="00643220"/>
    <w:rsid w:val="00673E49"/>
    <w:rsid w:val="00785011"/>
    <w:rsid w:val="00A06CD1"/>
    <w:rsid w:val="00A66154"/>
    <w:rsid w:val="00A838FF"/>
    <w:rsid w:val="00AC25B5"/>
    <w:rsid w:val="00BE0E40"/>
    <w:rsid w:val="00C833E4"/>
    <w:rsid w:val="00DD50FD"/>
    <w:rsid w:val="00F12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5DF77"/>
  <w15:docId w15:val="{356EB23A-899B-49B9-99C8-624B87AD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CD1"/>
  </w:style>
  <w:style w:type="paragraph" w:styleId="Heading1">
    <w:name w:val="heading 1"/>
    <w:basedOn w:val="Normal"/>
    <w:next w:val="Normal"/>
    <w:link w:val="Heading1Char"/>
    <w:uiPriority w:val="9"/>
    <w:qFormat/>
    <w:rsid w:val="00A06CD1"/>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A06CD1"/>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A06CD1"/>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A06CD1"/>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A06CD1"/>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A06CD1"/>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A06CD1"/>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A06CD1"/>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A06CD1"/>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6CD1"/>
    <w:rPr>
      <w:rFonts w:asciiTheme="majorHAnsi" w:eastAsiaTheme="majorEastAsia" w:hAnsiTheme="majorHAnsi" w:cstheme="majorBidi"/>
      <w:b/>
      <w:bCs/>
      <w:sz w:val="28"/>
      <w:szCs w:val="28"/>
    </w:rPr>
  </w:style>
  <w:style w:type="character" w:customStyle="1" w:styleId="Heading1Char">
    <w:name w:val="Heading 1 Char"/>
    <w:basedOn w:val="DefaultParagraphFont"/>
    <w:link w:val="Heading1"/>
    <w:uiPriority w:val="9"/>
    <w:rsid w:val="00A06CD1"/>
    <w:rPr>
      <w:rFonts w:asciiTheme="majorHAnsi" w:eastAsiaTheme="majorEastAsia" w:hAnsiTheme="majorHAnsi" w:cstheme="majorBidi"/>
      <w:b/>
      <w:bCs/>
      <w:caps/>
      <w:spacing w:val="4"/>
      <w:sz w:val="28"/>
      <w:szCs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66154"/>
    <w:pPr>
      <w:ind w:left="720"/>
      <w:contextualSpacing/>
    </w:pPr>
  </w:style>
  <w:style w:type="character" w:customStyle="1" w:styleId="Heading3Char">
    <w:name w:val="Heading 3 Char"/>
    <w:basedOn w:val="DefaultParagraphFont"/>
    <w:link w:val="Heading3"/>
    <w:uiPriority w:val="9"/>
    <w:semiHidden/>
    <w:rsid w:val="00A06CD1"/>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A06CD1"/>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A06CD1"/>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A06CD1"/>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A06CD1"/>
    <w:rPr>
      <w:i/>
      <w:iCs/>
    </w:rPr>
  </w:style>
  <w:style w:type="character" w:customStyle="1" w:styleId="Heading8Char">
    <w:name w:val="Heading 8 Char"/>
    <w:basedOn w:val="DefaultParagraphFont"/>
    <w:link w:val="Heading8"/>
    <w:uiPriority w:val="9"/>
    <w:semiHidden/>
    <w:rsid w:val="00A06CD1"/>
    <w:rPr>
      <w:b/>
      <w:bCs/>
    </w:rPr>
  </w:style>
  <w:style w:type="character" w:customStyle="1" w:styleId="Heading9Char">
    <w:name w:val="Heading 9 Char"/>
    <w:basedOn w:val="DefaultParagraphFont"/>
    <w:link w:val="Heading9"/>
    <w:uiPriority w:val="9"/>
    <w:semiHidden/>
    <w:rsid w:val="00A06CD1"/>
    <w:rPr>
      <w:i/>
      <w:iCs/>
    </w:rPr>
  </w:style>
  <w:style w:type="paragraph" w:styleId="Caption">
    <w:name w:val="caption"/>
    <w:basedOn w:val="Normal"/>
    <w:next w:val="Normal"/>
    <w:uiPriority w:val="35"/>
    <w:semiHidden/>
    <w:unhideWhenUsed/>
    <w:qFormat/>
    <w:rsid w:val="00A06CD1"/>
    <w:rPr>
      <w:b/>
      <w:bCs/>
      <w:sz w:val="18"/>
      <w:szCs w:val="18"/>
    </w:rPr>
  </w:style>
  <w:style w:type="paragraph" w:styleId="Title">
    <w:name w:val="Title"/>
    <w:basedOn w:val="Normal"/>
    <w:next w:val="Normal"/>
    <w:link w:val="TitleChar"/>
    <w:uiPriority w:val="10"/>
    <w:qFormat/>
    <w:rsid w:val="00A06CD1"/>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A06CD1"/>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A06CD1"/>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06CD1"/>
    <w:rPr>
      <w:rFonts w:asciiTheme="majorHAnsi" w:eastAsiaTheme="majorEastAsia" w:hAnsiTheme="majorHAnsi" w:cstheme="majorBidi"/>
      <w:sz w:val="24"/>
      <w:szCs w:val="24"/>
    </w:rPr>
  </w:style>
  <w:style w:type="character" w:styleId="Strong">
    <w:name w:val="Strong"/>
    <w:basedOn w:val="DefaultParagraphFont"/>
    <w:uiPriority w:val="22"/>
    <w:qFormat/>
    <w:rsid w:val="00A06CD1"/>
    <w:rPr>
      <w:b/>
      <w:bCs/>
      <w:color w:val="auto"/>
    </w:rPr>
  </w:style>
  <w:style w:type="character" w:styleId="Emphasis">
    <w:name w:val="Emphasis"/>
    <w:basedOn w:val="DefaultParagraphFont"/>
    <w:uiPriority w:val="20"/>
    <w:qFormat/>
    <w:rsid w:val="00A06CD1"/>
    <w:rPr>
      <w:i/>
      <w:iCs/>
      <w:color w:val="auto"/>
    </w:rPr>
  </w:style>
  <w:style w:type="paragraph" w:styleId="NoSpacing">
    <w:name w:val="No Spacing"/>
    <w:uiPriority w:val="1"/>
    <w:qFormat/>
    <w:rsid w:val="00A06CD1"/>
    <w:pPr>
      <w:spacing w:after="0" w:line="240" w:lineRule="auto"/>
    </w:pPr>
  </w:style>
  <w:style w:type="paragraph" w:styleId="Quote">
    <w:name w:val="Quote"/>
    <w:basedOn w:val="Normal"/>
    <w:next w:val="Normal"/>
    <w:link w:val="QuoteChar"/>
    <w:uiPriority w:val="29"/>
    <w:qFormat/>
    <w:rsid w:val="00A06CD1"/>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A06CD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A06CD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A06CD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A06CD1"/>
    <w:rPr>
      <w:i/>
      <w:iCs/>
      <w:color w:val="auto"/>
    </w:rPr>
  </w:style>
  <w:style w:type="character" w:styleId="IntenseEmphasis">
    <w:name w:val="Intense Emphasis"/>
    <w:basedOn w:val="DefaultParagraphFont"/>
    <w:uiPriority w:val="21"/>
    <w:qFormat/>
    <w:rsid w:val="00A06CD1"/>
    <w:rPr>
      <w:b/>
      <w:bCs/>
      <w:i/>
      <w:iCs/>
      <w:color w:val="auto"/>
    </w:rPr>
  </w:style>
  <w:style w:type="character" w:styleId="SubtleReference">
    <w:name w:val="Subtle Reference"/>
    <w:basedOn w:val="DefaultParagraphFont"/>
    <w:uiPriority w:val="31"/>
    <w:qFormat/>
    <w:rsid w:val="00A06CD1"/>
    <w:rPr>
      <w:smallCaps/>
      <w:color w:val="auto"/>
      <w:u w:val="single" w:color="7F7F7F" w:themeColor="text1" w:themeTint="80"/>
    </w:rPr>
  </w:style>
  <w:style w:type="character" w:styleId="IntenseReference">
    <w:name w:val="Intense Reference"/>
    <w:basedOn w:val="DefaultParagraphFont"/>
    <w:uiPriority w:val="32"/>
    <w:qFormat/>
    <w:rsid w:val="00A06CD1"/>
    <w:rPr>
      <w:b/>
      <w:bCs/>
      <w:smallCaps/>
      <w:color w:val="auto"/>
      <w:u w:val="single"/>
    </w:rPr>
  </w:style>
  <w:style w:type="character" w:styleId="BookTitle">
    <w:name w:val="Book Title"/>
    <w:basedOn w:val="DefaultParagraphFont"/>
    <w:uiPriority w:val="33"/>
    <w:qFormat/>
    <w:rsid w:val="00A06CD1"/>
    <w:rPr>
      <w:b/>
      <w:bCs/>
      <w:smallCaps/>
      <w:color w:val="auto"/>
    </w:rPr>
  </w:style>
  <w:style w:type="paragraph" w:styleId="TOCHeading">
    <w:name w:val="TOC Heading"/>
    <w:basedOn w:val="Heading1"/>
    <w:next w:val="Normal"/>
    <w:uiPriority w:val="39"/>
    <w:semiHidden/>
    <w:unhideWhenUsed/>
    <w:qFormat/>
    <w:rsid w:val="00A06CD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7C31D-0708-48AD-980F-01C9CF4CB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Andrea ARMSTRONG's Standard Resume</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Andrea ARMSTRONG's Standard Resume</dc:title>
  <dc:subject/>
  <dc:creator>Andrea ARMSTRONG</dc:creator>
  <cp:keywords/>
  <cp:lastModifiedBy>danaustin@cignetcard.com</cp:lastModifiedBy>
  <cp:revision>2</cp:revision>
  <dcterms:created xsi:type="dcterms:W3CDTF">2023-11-25T15:56:00Z</dcterms:created>
  <dcterms:modified xsi:type="dcterms:W3CDTF">2023-11-25T15:56:00Z</dcterms:modified>
</cp:coreProperties>
</file>