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3FBF" w14:textId="77777777" w:rsidR="005746F9" w:rsidRPr="006F1086" w:rsidRDefault="005746F9" w:rsidP="005746F9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/>
          <w:smallCaps w:val="0"/>
          <w:spacing w:val="10"/>
          <w:sz w:val="36"/>
          <w:szCs w:val="30"/>
        </w:rPr>
      </w:pPr>
      <w:r>
        <w:rPr>
          <w:rFonts w:asciiTheme="majorHAnsi" w:hAnsiTheme="majorHAnsi"/>
          <w:smallCaps w:val="0"/>
          <w:spacing w:val="10"/>
          <w:sz w:val="36"/>
          <w:szCs w:val="30"/>
        </w:rPr>
        <w:t>Christopher Nassauer</w:t>
      </w:r>
    </w:p>
    <w:p w14:paraId="24433D48" w14:textId="77777777" w:rsidR="005746F9" w:rsidRPr="00740486" w:rsidRDefault="005746F9" w:rsidP="005746F9">
      <w:pPr>
        <w:pBdr>
          <w:top w:val="single" w:sz="4" w:space="1" w:color="auto"/>
        </w:pBdr>
        <w:jc w:val="center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Coram, NY 11727</w:t>
      </w:r>
      <w:r w:rsidRPr="00740486">
        <w:rPr>
          <w:rFonts w:asciiTheme="minorHAnsi" w:eastAsia="MS Mincho" w:hAnsiTheme="minorHAnsi"/>
          <w:sz w:val="20"/>
          <w:szCs w:val="20"/>
        </w:rPr>
        <w:t xml:space="preserve"> | </w:t>
      </w:r>
      <w:r>
        <w:rPr>
          <w:rFonts w:asciiTheme="minorHAnsi" w:eastAsia="MS Mincho" w:hAnsiTheme="minorHAnsi"/>
          <w:sz w:val="20"/>
          <w:szCs w:val="20"/>
        </w:rPr>
        <w:t>(631) 384-4231</w:t>
      </w:r>
    </w:p>
    <w:p w14:paraId="4292C427" w14:textId="7F2288E2" w:rsidR="005746F9" w:rsidRDefault="00000000" w:rsidP="005746F9">
      <w:pPr>
        <w:pBdr>
          <w:top w:val="single" w:sz="4" w:space="1" w:color="auto"/>
        </w:pBdr>
        <w:jc w:val="center"/>
        <w:rPr>
          <w:rFonts w:asciiTheme="minorHAnsi" w:eastAsia="MS Mincho" w:hAnsiTheme="minorHAnsi"/>
          <w:position w:val="2"/>
          <w:sz w:val="20"/>
          <w:szCs w:val="20"/>
        </w:rPr>
      </w:pPr>
      <w:hyperlink r:id="rId7" w:history="1">
        <w:r w:rsidR="00251A32" w:rsidRPr="009449A3">
          <w:rPr>
            <w:rStyle w:val="Hyperlink"/>
            <w:rFonts w:asciiTheme="minorHAnsi" w:eastAsia="MS Mincho" w:hAnsiTheme="minorHAnsi"/>
            <w:position w:val="2"/>
            <w:sz w:val="20"/>
            <w:szCs w:val="20"/>
          </w:rPr>
          <w:t>chrisnassauer@gmail.com</w:t>
        </w:r>
      </w:hyperlink>
    </w:p>
    <w:p w14:paraId="2409948D" w14:textId="77777777" w:rsidR="00251A32" w:rsidRPr="00740486" w:rsidRDefault="00251A32" w:rsidP="005746F9">
      <w:pPr>
        <w:pBdr>
          <w:top w:val="single" w:sz="4" w:space="1" w:color="auto"/>
        </w:pBdr>
        <w:jc w:val="center"/>
        <w:rPr>
          <w:rFonts w:asciiTheme="minorHAnsi" w:hAnsiTheme="minorHAnsi"/>
          <w:sz w:val="20"/>
          <w:szCs w:val="20"/>
        </w:rPr>
      </w:pPr>
    </w:p>
    <w:p w14:paraId="38327CA8" w14:textId="6D477125" w:rsidR="005746F9" w:rsidRPr="002A57B8" w:rsidRDefault="00A738E8" w:rsidP="00F30420">
      <w:pPr>
        <w:pStyle w:val="BodyText"/>
        <w:spacing w:before="120" w:after="120" w:line="312" w:lineRule="auto"/>
        <w:rPr>
          <w:rFonts w:asciiTheme="minorHAnsi" w:hAnsiTheme="minorHAnsi"/>
          <w:i/>
          <w:iCs/>
          <w:sz w:val="21"/>
          <w:szCs w:val="21"/>
        </w:rPr>
      </w:pPr>
      <w:r w:rsidRPr="002A57B8">
        <w:rPr>
          <w:rFonts w:asciiTheme="minorHAnsi" w:hAnsiTheme="minorHAnsi"/>
          <w:i/>
          <w:iCs/>
          <w:sz w:val="21"/>
          <w:szCs w:val="21"/>
        </w:rPr>
        <w:t xml:space="preserve">Dedicated, </w:t>
      </w:r>
      <w:r w:rsidR="00A04C75" w:rsidRPr="002A57B8">
        <w:rPr>
          <w:rFonts w:asciiTheme="minorHAnsi" w:hAnsiTheme="minorHAnsi"/>
          <w:i/>
          <w:iCs/>
          <w:sz w:val="21"/>
          <w:szCs w:val="21"/>
        </w:rPr>
        <w:t xml:space="preserve">dynamic, detailed-oriented, 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results-driven </w:t>
      </w:r>
      <w:r w:rsidR="00A04C75" w:rsidRPr="002A57B8">
        <w:rPr>
          <w:rFonts w:asciiTheme="minorHAnsi" w:hAnsiTheme="minorHAnsi"/>
          <w:i/>
          <w:iCs/>
          <w:sz w:val="21"/>
          <w:szCs w:val="21"/>
        </w:rPr>
        <w:t>professional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 credited with combining financial </w:t>
      </w:r>
      <w:r w:rsidR="00B959CC" w:rsidRPr="002A57B8">
        <w:rPr>
          <w:rFonts w:asciiTheme="minorHAnsi" w:hAnsiTheme="minorHAnsi"/>
          <w:i/>
          <w:iCs/>
          <w:sz w:val="21"/>
          <w:szCs w:val="21"/>
        </w:rPr>
        <w:t>and management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 expertis</w:t>
      </w:r>
      <w:r w:rsidR="00286798" w:rsidRPr="002A57B8">
        <w:rPr>
          <w:rFonts w:asciiTheme="minorHAnsi" w:hAnsiTheme="minorHAnsi"/>
          <w:i/>
          <w:iCs/>
          <w:sz w:val="21"/>
          <w:szCs w:val="21"/>
        </w:rPr>
        <w:t>e in order to streamline company policies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 and advance organizational mission. Proven history of effectively managing assets while skillfully maximizing </w:t>
      </w:r>
      <w:r w:rsidR="00251A32">
        <w:rPr>
          <w:rFonts w:asciiTheme="minorHAnsi" w:hAnsiTheme="minorHAnsi"/>
          <w:i/>
          <w:iCs/>
          <w:sz w:val="21"/>
          <w:szCs w:val="21"/>
        </w:rPr>
        <w:t>human capital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. Highly accomplished in </w:t>
      </w:r>
      <w:r w:rsidR="00251A32">
        <w:rPr>
          <w:rFonts w:asciiTheme="minorHAnsi" w:hAnsiTheme="minorHAnsi"/>
          <w:i/>
          <w:iCs/>
          <w:sz w:val="21"/>
          <w:szCs w:val="21"/>
        </w:rPr>
        <w:t xml:space="preserve">human resources management, </w:t>
      </w:r>
      <w:r w:rsidR="00FC0286" w:rsidRPr="002A57B8">
        <w:rPr>
          <w:rFonts w:asciiTheme="minorHAnsi" w:hAnsiTheme="minorHAnsi"/>
          <w:i/>
          <w:iCs/>
          <w:sz w:val="21"/>
          <w:szCs w:val="21"/>
        </w:rPr>
        <w:t xml:space="preserve">conflict management, </w:t>
      </w:r>
      <w:r w:rsidRPr="002A57B8">
        <w:rPr>
          <w:rFonts w:asciiTheme="minorHAnsi" w:hAnsiTheme="minorHAnsi"/>
          <w:i/>
          <w:iCs/>
          <w:sz w:val="21"/>
          <w:szCs w:val="21"/>
        </w:rPr>
        <w:t xml:space="preserve">strategic analysis, </w:t>
      </w:r>
      <w:r w:rsidR="00286798" w:rsidRPr="002A57B8">
        <w:rPr>
          <w:rFonts w:asciiTheme="minorHAnsi" w:hAnsiTheme="minorHAnsi"/>
          <w:i/>
          <w:iCs/>
          <w:sz w:val="21"/>
          <w:szCs w:val="21"/>
        </w:rPr>
        <w:t xml:space="preserve">credit and collections, vendor management, </w:t>
      </w:r>
      <w:r w:rsidR="00251A32">
        <w:rPr>
          <w:rFonts w:asciiTheme="minorHAnsi" w:hAnsiTheme="minorHAnsi"/>
          <w:i/>
          <w:iCs/>
          <w:sz w:val="21"/>
          <w:szCs w:val="21"/>
        </w:rPr>
        <w:t>and change management.</w:t>
      </w:r>
    </w:p>
    <w:p w14:paraId="48E07084" w14:textId="77777777" w:rsidR="005746F9" w:rsidRDefault="005746F9">
      <w:pPr>
        <w:pStyle w:val="Heading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Professional Experience</w:t>
      </w:r>
    </w:p>
    <w:p w14:paraId="560A0D33" w14:textId="77777777" w:rsidR="00BD4976" w:rsidRDefault="005746F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2683"/>
      </w:tblGrid>
      <w:tr w:rsidR="00BD4976" w14:paraId="3423DDA3" w14:textId="77777777" w:rsidTr="0086288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4228" w14:textId="68821DEB" w:rsidR="00BD4976" w:rsidRDefault="00BD4976" w:rsidP="0086288C">
            <w:r>
              <w:rPr>
                <w:b/>
              </w:rPr>
              <w:t xml:space="preserve">Queens Village Committee </w:t>
            </w:r>
            <w:r w:rsidR="009060C3">
              <w:rPr>
                <w:b/>
              </w:rPr>
              <w:t>for</w:t>
            </w:r>
            <w:r>
              <w:rPr>
                <w:b/>
              </w:rPr>
              <w:t xml:space="preserve"> Mental Health For J-Cap, Inc.</w:t>
            </w:r>
            <w:r>
              <w:t>, </w:t>
            </w:r>
            <w:r w:rsidR="0075352E">
              <w:t xml:space="preserve">(OASAS Part 819) </w:t>
            </w:r>
            <w:r>
              <w:t>Jamaica, NY</w:t>
            </w:r>
          </w:p>
          <w:p w14:paraId="2A5BD033" w14:textId="3CF0C55A" w:rsidR="00BD4976" w:rsidRPr="00BD4976" w:rsidRDefault="00BD4976" w:rsidP="0086288C">
            <w:pPr>
              <w:rPr>
                <w:b/>
                <w:i/>
              </w:rPr>
            </w:pPr>
            <w:r w:rsidRPr="00BD4976">
              <w:rPr>
                <w:b/>
                <w:i/>
              </w:rPr>
              <w:t>Human Resources and Training Director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FBF0" w14:textId="53C8F5C9" w:rsidR="00BD4976" w:rsidRDefault="00BD4976" w:rsidP="00BD4976">
            <w:pPr>
              <w:jc w:val="right"/>
            </w:pPr>
            <w:r>
              <w:t xml:space="preserve">March 2018 </w:t>
            </w:r>
            <w:r w:rsidR="00120A81">
              <w:t>–</w:t>
            </w:r>
            <w:r>
              <w:t xml:space="preserve"> </w:t>
            </w:r>
            <w:r w:rsidR="00120A81">
              <w:t>December 2019</w:t>
            </w:r>
          </w:p>
        </w:tc>
      </w:tr>
    </w:tbl>
    <w:p w14:paraId="71936A05" w14:textId="39D3C803" w:rsidR="00EA224B" w:rsidRDefault="003B1A35" w:rsidP="00EA224B">
      <w:pPr>
        <w:pStyle w:val="ProfessionalExperienceDuties"/>
        <w:numPr>
          <w:ilvl w:val="0"/>
          <w:numId w:val="16"/>
        </w:numPr>
      </w:pPr>
      <w:r>
        <w:t>Recruitment, selection and onboarding</w:t>
      </w:r>
      <w:r w:rsidR="00EA224B">
        <w:t xml:space="preserve">                                 </w:t>
      </w:r>
    </w:p>
    <w:p w14:paraId="32B4C71A" w14:textId="3D7AFBF4" w:rsidR="003B1A35" w:rsidRDefault="003B1A35" w:rsidP="00EA224B">
      <w:pPr>
        <w:pStyle w:val="ProfessionalExperienceDuties"/>
        <w:numPr>
          <w:ilvl w:val="0"/>
          <w:numId w:val="16"/>
        </w:numPr>
      </w:pPr>
      <w:r>
        <w:t xml:space="preserve">Human resource planning                                                                  </w:t>
      </w:r>
    </w:p>
    <w:p w14:paraId="6C05A78A" w14:textId="40951789" w:rsidR="00DE7FA2" w:rsidRDefault="003B1A35" w:rsidP="003B1A35">
      <w:pPr>
        <w:pStyle w:val="ProfessionalExperienceDuties"/>
        <w:numPr>
          <w:ilvl w:val="0"/>
          <w:numId w:val="16"/>
        </w:numPr>
      </w:pPr>
      <w:r>
        <w:t>J</w:t>
      </w:r>
      <w:r w:rsidR="00881E07">
        <w:t>ob descriptions</w:t>
      </w:r>
      <w:r w:rsidR="00DE7FA2">
        <w:t xml:space="preserve"> development</w:t>
      </w:r>
    </w:p>
    <w:p w14:paraId="188C2449" w14:textId="0CACE50C" w:rsidR="00DE7FA2" w:rsidRDefault="003B1A35" w:rsidP="003B1A35">
      <w:pPr>
        <w:pStyle w:val="ProfessionalExperienceDuties"/>
        <w:numPr>
          <w:ilvl w:val="0"/>
          <w:numId w:val="16"/>
        </w:numPr>
      </w:pPr>
      <w:r>
        <w:t>T</w:t>
      </w:r>
      <w:r w:rsidR="00881E07">
        <w:t>raining</w:t>
      </w:r>
      <w:r w:rsidR="00B66B7F">
        <w:t xml:space="preserve"> and development </w:t>
      </w:r>
      <w:r w:rsidR="00881E07">
        <w:t>including NY State</w:t>
      </w:r>
      <w:r w:rsidR="00DE7FA2">
        <w:t xml:space="preserve"> / NYC</w:t>
      </w:r>
      <w:r w:rsidR="00881E07">
        <w:t xml:space="preserve"> Sexual Harassment</w:t>
      </w:r>
      <w:r w:rsidR="00AE2F25">
        <w:t xml:space="preserve"> </w:t>
      </w:r>
      <w:r w:rsidR="00DE7FA2">
        <w:t>curriculum.</w:t>
      </w:r>
    </w:p>
    <w:p w14:paraId="0E003FF9" w14:textId="25682F7B" w:rsidR="00EA224B" w:rsidRDefault="003B1A35" w:rsidP="00EA224B">
      <w:pPr>
        <w:pStyle w:val="ProfessionalExperienceDuties"/>
        <w:numPr>
          <w:ilvl w:val="0"/>
          <w:numId w:val="16"/>
        </w:numPr>
      </w:pPr>
      <w:r>
        <w:t>B</w:t>
      </w:r>
      <w:r w:rsidR="00AE2F25">
        <w:t>enefit</w:t>
      </w:r>
      <w:r w:rsidR="00EA224B">
        <w:t xml:space="preserve"> and compensation </w:t>
      </w:r>
      <w:r w:rsidR="00D12319">
        <w:t>m</w:t>
      </w:r>
      <w:r w:rsidR="00EA224B">
        <w:t xml:space="preserve">anagement                                 </w:t>
      </w:r>
    </w:p>
    <w:p w14:paraId="082EDD9E" w14:textId="3D89A2BC" w:rsidR="00DE7FA2" w:rsidRDefault="003B1A35" w:rsidP="00EA224B">
      <w:pPr>
        <w:pStyle w:val="ProfessionalExperienceDuties"/>
        <w:numPr>
          <w:ilvl w:val="0"/>
          <w:numId w:val="16"/>
        </w:numPr>
      </w:pPr>
      <w:r>
        <w:t>L</w:t>
      </w:r>
      <w:r w:rsidR="00DE7FA2">
        <w:t xml:space="preserve">abor law compliance </w:t>
      </w:r>
    </w:p>
    <w:p w14:paraId="499C2563" w14:textId="5FDBBB8C" w:rsidR="00DE7FA2" w:rsidRDefault="003B1A35" w:rsidP="003B1A35">
      <w:pPr>
        <w:pStyle w:val="ProfessionalExperienceDuties"/>
        <w:numPr>
          <w:ilvl w:val="0"/>
          <w:numId w:val="16"/>
        </w:numPr>
      </w:pPr>
      <w:r>
        <w:t>P</w:t>
      </w:r>
      <w:r w:rsidR="00AE2F25">
        <w:t xml:space="preserve">ayroll </w:t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  <w:r w:rsidR="00EA224B">
        <w:tab/>
      </w:r>
    </w:p>
    <w:p w14:paraId="3F438351" w14:textId="0BB6E0ED" w:rsidR="00DE7FA2" w:rsidRDefault="003B1A35" w:rsidP="003B1A35">
      <w:pPr>
        <w:pStyle w:val="ProfessionalExperienceDuties"/>
        <w:numPr>
          <w:ilvl w:val="0"/>
          <w:numId w:val="16"/>
        </w:numPr>
      </w:pPr>
      <w:r>
        <w:t>W</w:t>
      </w:r>
      <w:r w:rsidR="00AE2F25">
        <w:t>orkplace investigations</w:t>
      </w:r>
      <w:r w:rsidR="00DE7FA2">
        <w:t xml:space="preserve"> and</w:t>
      </w:r>
      <w:r w:rsidR="00AE2F25">
        <w:t xml:space="preserve"> handling employee complaints and problems</w:t>
      </w:r>
    </w:p>
    <w:p w14:paraId="699FC44E" w14:textId="01DF8944" w:rsidR="00DE7FA2" w:rsidRDefault="003B1A35" w:rsidP="003B1A35">
      <w:pPr>
        <w:pStyle w:val="ProfessionalExperienceDuties"/>
        <w:numPr>
          <w:ilvl w:val="0"/>
          <w:numId w:val="16"/>
        </w:numPr>
      </w:pPr>
      <w:r>
        <w:t>P</w:t>
      </w:r>
      <w:r w:rsidR="00AC2CE3">
        <w:t>erformance management</w:t>
      </w:r>
      <w:r w:rsidR="00A74859">
        <w:t xml:space="preserve"> including termination </w:t>
      </w:r>
      <w:r w:rsidR="00DE7FA2">
        <w:t>sessions</w:t>
      </w:r>
      <w:r w:rsidR="00A74859">
        <w:t xml:space="preserve"> </w:t>
      </w:r>
    </w:p>
    <w:p w14:paraId="17038AAE" w14:textId="106E152E" w:rsidR="00EA224B" w:rsidRDefault="003B1A35" w:rsidP="00EA224B">
      <w:pPr>
        <w:pStyle w:val="ProfessionalExperienceDuties"/>
        <w:numPr>
          <w:ilvl w:val="0"/>
          <w:numId w:val="16"/>
        </w:numPr>
      </w:pPr>
      <w:r>
        <w:t>D</w:t>
      </w:r>
      <w:r w:rsidR="00A74859">
        <w:t>ocu</w:t>
      </w:r>
      <w:r w:rsidR="00235E00">
        <w:t>ment</w:t>
      </w:r>
      <w:r w:rsidR="00067532">
        <w:t>ation and records retention</w:t>
      </w:r>
      <w:r w:rsidR="00EA224B">
        <w:t xml:space="preserve">                                   </w:t>
      </w:r>
    </w:p>
    <w:p w14:paraId="70649EE3" w14:textId="6D0A9D20" w:rsidR="003B1A35" w:rsidRDefault="003B1A35" w:rsidP="00EA224B">
      <w:pPr>
        <w:pStyle w:val="ProfessionalExperienceDuties"/>
        <w:numPr>
          <w:ilvl w:val="0"/>
          <w:numId w:val="16"/>
        </w:numPr>
      </w:pPr>
      <w:r>
        <w:t>Employee engagement</w:t>
      </w:r>
    </w:p>
    <w:p w14:paraId="4B3AB49C" w14:textId="4684984A" w:rsidR="003213E5" w:rsidRDefault="003213E5" w:rsidP="00EA224B">
      <w:pPr>
        <w:pStyle w:val="ProfessionalExperienceDuties"/>
        <w:numPr>
          <w:ilvl w:val="0"/>
          <w:numId w:val="16"/>
        </w:numPr>
      </w:pPr>
      <w:r>
        <w:t>Credentialing</w:t>
      </w:r>
    </w:p>
    <w:p w14:paraId="67D32233" w14:textId="4BABEAEA" w:rsidR="00103190" w:rsidRDefault="00103190" w:rsidP="00EA224B">
      <w:pPr>
        <w:pStyle w:val="ProfessionalExperienceDuties"/>
        <w:numPr>
          <w:ilvl w:val="0"/>
          <w:numId w:val="16"/>
        </w:numPr>
      </w:pPr>
      <w:r>
        <w:t>Budget man</w:t>
      </w:r>
      <w:r w:rsidR="00FF3733">
        <w:t>a</w:t>
      </w:r>
      <w:r>
        <w:t>gement</w:t>
      </w:r>
    </w:p>
    <w:p w14:paraId="6549432E" w14:textId="7BA3CD5B" w:rsidR="002936D5" w:rsidRDefault="002936D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3"/>
        <w:gridCol w:w="7"/>
      </w:tblGrid>
      <w:tr w:rsidR="002936D5" w14:paraId="6B74B58C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23A3" w14:textId="1CBE3C9F" w:rsidR="002936D5" w:rsidRDefault="005746F9">
            <w:r>
              <w:rPr>
                <w:b/>
                <w:bCs/>
              </w:rPr>
              <w:t>Principis Capital LLC</w:t>
            </w:r>
            <w:r>
              <w:t>, Jersey City, NJ</w:t>
            </w:r>
            <w:r w:rsidR="00DA2D6F">
              <w:t xml:space="preserve">                                                                                                                            2008 - 2017</w:t>
            </w:r>
          </w:p>
          <w:p w14:paraId="7B9AFB94" w14:textId="3869FD43" w:rsidR="002936D5" w:rsidRDefault="003B1A35">
            <w:r>
              <w:rPr>
                <w:b/>
                <w:bCs/>
                <w:i/>
                <w:iCs/>
              </w:rPr>
              <w:t xml:space="preserve">Manager - </w:t>
            </w:r>
            <w:r w:rsidR="005746F9">
              <w:rPr>
                <w:b/>
                <w:bCs/>
                <w:i/>
                <w:iCs/>
              </w:rPr>
              <w:t>Asset and Risk Management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5508" w14:textId="3DE7FDD8" w:rsidR="002936D5" w:rsidRDefault="00A07583" w:rsidP="00A07583">
            <w:r>
              <w:t xml:space="preserve">      </w:t>
            </w:r>
          </w:p>
        </w:tc>
      </w:tr>
    </w:tbl>
    <w:p w14:paraId="62D459D8" w14:textId="6A2F49D2" w:rsidR="003C60C3" w:rsidRDefault="009729A6" w:rsidP="009729A6">
      <w:pPr>
        <w:pStyle w:val="ProfessionalExperienceContributionList"/>
        <w:numPr>
          <w:ilvl w:val="0"/>
          <w:numId w:val="20"/>
        </w:numPr>
      </w:pPr>
      <w:r>
        <w:t>Managed B2B collections – (internal and legal)</w:t>
      </w:r>
    </w:p>
    <w:p w14:paraId="7724381A" w14:textId="332FDB66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Underwriting</w:t>
      </w:r>
    </w:p>
    <w:p w14:paraId="6EBBD47C" w14:textId="4E00B74A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Recruitment, selection and onboarding</w:t>
      </w:r>
    </w:p>
    <w:p w14:paraId="6A8170EC" w14:textId="0C84668E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Performance management</w:t>
      </w:r>
      <w:r w:rsidR="008C62FD">
        <w:t xml:space="preserve"> for all departments</w:t>
      </w:r>
    </w:p>
    <w:p w14:paraId="5A879BE5" w14:textId="4E5F12CD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Compliance – labor law and FDCPA</w:t>
      </w:r>
    </w:p>
    <w:p w14:paraId="46B482CC" w14:textId="30612BAC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Training and development</w:t>
      </w:r>
    </w:p>
    <w:p w14:paraId="15475E9B" w14:textId="1AD5403A" w:rsidR="005F0DE7" w:rsidRDefault="005F0DE7" w:rsidP="009729A6">
      <w:pPr>
        <w:pStyle w:val="ProfessionalExperienceContributionList"/>
        <w:numPr>
          <w:ilvl w:val="0"/>
          <w:numId w:val="20"/>
        </w:numPr>
      </w:pPr>
      <w:r>
        <w:t>Employee relations</w:t>
      </w:r>
    </w:p>
    <w:p w14:paraId="5F42FEA6" w14:textId="020DA347" w:rsidR="00271D85" w:rsidRDefault="00271D85" w:rsidP="009729A6">
      <w:pPr>
        <w:pStyle w:val="ProfessionalExperienceContributionList"/>
        <w:numPr>
          <w:ilvl w:val="0"/>
          <w:numId w:val="20"/>
        </w:numPr>
      </w:pPr>
      <w:r>
        <w:t>Conducted workplace investigations</w:t>
      </w:r>
      <w:r w:rsidR="001446B3">
        <w:t xml:space="preserve"> regarding employee complaints</w:t>
      </w:r>
    </w:p>
    <w:p w14:paraId="07517A02" w14:textId="3142EC15" w:rsidR="00B959CC" w:rsidRDefault="00B959CC" w:rsidP="009729A6">
      <w:pPr>
        <w:pStyle w:val="ProfessionalExperienceContributionList"/>
        <w:numPr>
          <w:ilvl w:val="0"/>
          <w:numId w:val="20"/>
        </w:numPr>
      </w:pPr>
      <w:r>
        <w:t xml:space="preserve">Vendor </w:t>
      </w:r>
      <w:r w:rsidR="00B868E8">
        <w:t>management</w:t>
      </w:r>
    </w:p>
    <w:p w14:paraId="6F679EFE" w14:textId="6D393131" w:rsidR="00103190" w:rsidRDefault="00103190" w:rsidP="009729A6">
      <w:pPr>
        <w:pStyle w:val="ProfessionalExperienceContributionList"/>
        <w:numPr>
          <w:ilvl w:val="0"/>
          <w:numId w:val="20"/>
        </w:numPr>
      </w:pPr>
      <w:r>
        <w:t>Budget management</w:t>
      </w:r>
    </w:p>
    <w:p w14:paraId="080D2056" w14:textId="77777777" w:rsidR="002936D5" w:rsidRDefault="005746F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8"/>
        <w:gridCol w:w="2472"/>
      </w:tblGrid>
      <w:tr w:rsidR="002936D5" w14:paraId="551CB9FC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29C1" w14:textId="77777777" w:rsidR="002936D5" w:rsidRDefault="005746F9">
            <w:bookmarkStart w:id="0" w:name="_Hlk30865311"/>
            <w:r>
              <w:rPr>
                <w:b/>
                <w:bCs/>
              </w:rPr>
              <w:t>Eastern Collection Corporation</w:t>
            </w:r>
            <w:r>
              <w:t>, Bohemia, NY</w:t>
            </w:r>
          </w:p>
          <w:p w14:paraId="2926338E" w14:textId="77777777" w:rsidR="002936D5" w:rsidRDefault="00D768F7">
            <w:pPr>
              <w:rPr>
                <w:b/>
                <w:bCs/>
                <w:i/>
                <w:iCs/>
              </w:rPr>
            </w:pPr>
            <w:r w:rsidRPr="00D768F7">
              <w:rPr>
                <w:b/>
                <w:bCs/>
                <w:i/>
                <w:iCs/>
              </w:rPr>
              <w:t xml:space="preserve">Company </w:t>
            </w:r>
            <w:r w:rsidR="00E50E08" w:rsidRPr="00D768F7">
              <w:rPr>
                <w:b/>
                <w:bCs/>
                <w:i/>
                <w:iCs/>
              </w:rPr>
              <w:t>Manager</w:t>
            </w:r>
          </w:p>
          <w:p w14:paraId="6B84FF63" w14:textId="71BA35FE" w:rsidR="00E46FFA" w:rsidRDefault="00E46FFA" w:rsidP="00782A96">
            <w:pPr>
              <w:pStyle w:val="ListParagraph"/>
              <w:numPr>
                <w:ilvl w:val="0"/>
                <w:numId w:val="21"/>
              </w:numPr>
            </w:pPr>
            <w:r>
              <w:t>Human resource management</w:t>
            </w:r>
            <w:r w:rsidR="00746A4A">
              <w:t xml:space="preserve"> and planning</w:t>
            </w:r>
          </w:p>
          <w:p w14:paraId="6D490F44" w14:textId="66C7758E" w:rsidR="00E46FFA" w:rsidRDefault="00E46FFA" w:rsidP="00782A96">
            <w:pPr>
              <w:pStyle w:val="ListParagraph"/>
              <w:numPr>
                <w:ilvl w:val="0"/>
                <w:numId w:val="21"/>
              </w:numPr>
            </w:pPr>
            <w:r>
              <w:t>Daily operations management</w:t>
            </w:r>
            <w:r w:rsidR="00B579F5">
              <w:t xml:space="preserve"> of B2B collections</w:t>
            </w:r>
          </w:p>
          <w:p w14:paraId="40FBE59D" w14:textId="77777777" w:rsidR="00E46FFA" w:rsidRDefault="00E46FFA" w:rsidP="00782A96">
            <w:pPr>
              <w:pStyle w:val="ListParagraph"/>
              <w:numPr>
                <w:ilvl w:val="0"/>
                <w:numId w:val="21"/>
              </w:numPr>
            </w:pPr>
            <w:r>
              <w:t>Developed sales strategy and implemented action plans</w:t>
            </w:r>
          </w:p>
          <w:p w14:paraId="06BD5EF5" w14:textId="0258CC9C" w:rsidR="00D40551" w:rsidRDefault="00D40551" w:rsidP="00782A96">
            <w:pPr>
              <w:pStyle w:val="ListParagraph"/>
              <w:numPr>
                <w:ilvl w:val="0"/>
                <w:numId w:val="21"/>
              </w:numPr>
            </w:pPr>
            <w:r>
              <w:t>Vendor management</w:t>
            </w:r>
          </w:p>
          <w:p w14:paraId="23AE40B5" w14:textId="69150DCF" w:rsidR="00782A96" w:rsidRDefault="00782A96" w:rsidP="00782A96">
            <w:pPr>
              <w:pStyle w:val="ListParagraph"/>
              <w:numPr>
                <w:ilvl w:val="0"/>
                <w:numId w:val="21"/>
              </w:numPr>
            </w:pPr>
            <w:r>
              <w:t>Compliance – labor law and FDCPA</w:t>
            </w:r>
          </w:p>
          <w:p w14:paraId="67BFBFC0" w14:textId="4621047C" w:rsidR="00782A96" w:rsidRDefault="00782A96" w:rsidP="00782A96">
            <w:pPr>
              <w:pStyle w:val="ListParagraph"/>
              <w:numPr>
                <w:ilvl w:val="0"/>
                <w:numId w:val="21"/>
              </w:numPr>
            </w:pPr>
            <w:r>
              <w:t>Training and development</w:t>
            </w:r>
          </w:p>
          <w:p w14:paraId="7BB5E13C" w14:textId="59094FC8" w:rsidR="00103190" w:rsidRDefault="00103190" w:rsidP="00782A96">
            <w:pPr>
              <w:pStyle w:val="ListParagraph"/>
              <w:numPr>
                <w:ilvl w:val="0"/>
                <w:numId w:val="21"/>
              </w:numPr>
            </w:pPr>
            <w:r>
              <w:t xml:space="preserve">Budget </w:t>
            </w:r>
            <w:r w:rsidR="003E5E02">
              <w:t>management</w:t>
            </w:r>
          </w:p>
          <w:bookmarkEnd w:id="0"/>
          <w:p w14:paraId="20B4B8E4" w14:textId="3EC0D522" w:rsidR="00D40551" w:rsidRPr="00E46FFA" w:rsidRDefault="00D4055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CC55" w14:textId="335CE3DE" w:rsidR="002936D5" w:rsidRDefault="00A07583" w:rsidP="00A07583">
            <w:r>
              <w:t xml:space="preserve">             </w:t>
            </w:r>
            <w:r w:rsidR="005746F9">
              <w:t>2000 - 2008</w:t>
            </w:r>
          </w:p>
        </w:tc>
      </w:tr>
    </w:tbl>
    <w:p w14:paraId="6B5C699D" w14:textId="41E224A6" w:rsidR="0033725D" w:rsidRPr="0033725D" w:rsidRDefault="0033725D" w:rsidP="0033725D">
      <w:pPr>
        <w:rPr>
          <w:b/>
          <w:bCs/>
        </w:rPr>
      </w:pPr>
      <w:bookmarkStart w:id="1" w:name="_Hlk30865855"/>
      <w:r w:rsidRPr="0033725D">
        <w:rPr>
          <w:b/>
          <w:bCs/>
        </w:rPr>
        <w:t xml:space="preserve">RSVP – S’IL VOUS Plait, New York, </w:t>
      </w:r>
      <w:r>
        <w:rPr>
          <w:b/>
          <w:bCs/>
        </w:rPr>
        <w:t>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66A35">
        <w:t>1998 - 2000</w:t>
      </w:r>
    </w:p>
    <w:p w14:paraId="534C910A" w14:textId="1BA4D21E" w:rsidR="0033725D" w:rsidRDefault="0033725D" w:rsidP="0033725D">
      <w:pPr>
        <w:rPr>
          <w:b/>
          <w:bCs/>
          <w:i/>
          <w:iCs/>
        </w:rPr>
      </w:pPr>
      <w:r>
        <w:rPr>
          <w:b/>
          <w:bCs/>
          <w:i/>
          <w:iCs/>
        </w:rPr>
        <w:t>Business Manager</w:t>
      </w:r>
    </w:p>
    <w:p w14:paraId="1D1D8C43" w14:textId="07E903D3" w:rsidR="0033725D" w:rsidRDefault="0033725D" w:rsidP="0033725D">
      <w:pPr>
        <w:pStyle w:val="ListParagraph"/>
        <w:numPr>
          <w:ilvl w:val="0"/>
          <w:numId w:val="22"/>
        </w:numPr>
      </w:pPr>
      <w:r>
        <w:t>Business development</w:t>
      </w:r>
    </w:p>
    <w:p w14:paraId="5A83B53B" w14:textId="565FEAE8" w:rsidR="0033725D" w:rsidRDefault="0033725D" w:rsidP="0033725D">
      <w:pPr>
        <w:pStyle w:val="ListParagraph"/>
        <w:numPr>
          <w:ilvl w:val="0"/>
          <w:numId w:val="22"/>
        </w:numPr>
      </w:pPr>
      <w:r>
        <w:t>Billing and collections</w:t>
      </w:r>
    </w:p>
    <w:p w14:paraId="38C3A2BE" w14:textId="6F63D0F2" w:rsidR="0033725D" w:rsidRDefault="0033725D" w:rsidP="0033725D">
      <w:pPr>
        <w:pStyle w:val="ListParagraph"/>
        <w:numPr>
          <w:ilvl w:val="0"/>
          <w:numId w:val="22"/>
        </w:numPr>
      </w:pPr>
      <w:r>
        <w:t>Operations management</w:t>
      </w:r>
    </w:p>
    <w:bookmarkEnd w:id="1"/>
    <w:p w14:paraId="6353B505" w14:textId="104D9F14" w:rsidR="004A0607" w:rsidRDefault="004A0607" w:rsidP="004A0607"/>
    <w:p w14:paraId="7B1D9804" w14:textId="26D1D48A" w:rsidR="004A0607" w:rsidRPr="0033725D" w:rsidRDefault="004A0607" w:rsidP="004A0607">
      <w:pPr>
        <w:rPr>
          <w:b/>
          <w:bCs/>
        </w:rPr>
      </w:pPr>
      <w:r>
        <w:rPr>
          <w:b/>
          <w:bCs/>
        </w:rPr>
        <w:t>First Chicago/NBD Corp – First Card, Uniondale</w:t>
      </w:r>
      <w:r w:rsidRPr="0033725D">
        <w:rPr>
          <w:b/>
          <w:bCs/>
        </w:rPr>
        <w:t xml:space="preserve">, </w:t>
      </w:r>
      <w:r>
        <w:rPr>
          <w:b/>
          <w:bCs/>
        </w:rPr>
        <w:t>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66A35">
        <w:t>199</w:t>
      </w:r>
      <w:r>
        <w:t>6</w:t>
      </w:r>
      <w:r w:rsidRPr="00666A35">
        <w:t xml:space="preserve"> - </w:t>
      </w:r>
      <w:r>
        <w:t>1998</w:t>
      </w:r>
    </w:p>
    <w:p w14:paraId="395DD973" w14:textId="73D6D02C" w:rsidR="004A0607" w:rsidRDefault="004A0607" w:rsidP="004A0607">
      <w:pPr>
        <w:rPr>
          <w:b/>
          <w:bCs/>
          <w:i/>
          <w:iCs/>
        </w:rPr>
      </w:pPr>
      <w:r>
        <w:rPr>
          <w:b/>
          <w:bCs/>
          <w:i/>
          <w:iCs/>
        </w:rPr>
        <w:t>Collection Manager</w:t>
      </w:r>
    </w:p>
    <w:p w14:paraId="12FD263E" w14:textId="4768AAAD" w:rsidR="00B579F5" w:rsidRDefault="00B579F5" w:rsidP="00213FE7">
      <w:pPr>
        <w:pStyle w:val="ListParagraph"/>
        <w:numPr>
          <w:ilvl w:val="0"/>
          <w:numId w:val="23"/>
        </w:numPr>
      </w:pPr>
      <w:r>
        <w:t>Early stage credit card collection</w:t>
      </w:r>
    </w:p>
    <w:p w14:paraId="156884F1" w14:textId="3FF961FA" w:rsidR="00213FE7" w:rsidRDefault="00213FE7" w:rsidP="00213FE7">
      <w:pPr>
        <w:pStyle w:val="ListParagraph"/>
        <w:numPr>
          <w:ilvl w:val="0"/>
          <w:numId w:val="23"/>
        </w:numPr>
      </w:pPr>
      <w:r>
        <w:t>Over limit collections</w:t>
      </w:r>
    </w:p>
    <w:p w14:paraId="027513CA" w14:textId="6ADD27D3" w:rsidR="00CB5C26" w:rsidRDefault="00213FE7" w:rsidP="00CB5C26">
      <w:pPr>
        <w:pStyle w:val="ListParagraph"/>
        <w:numPr>
          <w:ilvl w:val="0"/>
          <w:numId w:val="23"/>
        </w:numPr>
      </w:pPr>
      <w:r>
        <w:t xml:space="preserve">Training and </w:t>
      </w:r>
      <w:r w:rsidR="00CB5C26">
        <w:t>develop</w:t>
      </w:r>
    </w:p>
    <w:p w14:paraId="414DAB36" w14:textId="7034CE71" w:rsidR="00C012E4" w:rsidRDefault="00C012E4" w:rsidP="00CB5C26">
      <w:pPr>
        <w:pStyle w:val="ListParagraph"/>
        <w:numPr>
          <w:ilvl w:val="0"/>
          <w:numId w:val="23"/>
        </w:numPr>
      </w:pPr>
      <w:r>
        <w:t>Audited external collection agencies</w:t>
      </w:r>
    </w:p>
    <w:p w14:paraId="75A34CE7" w14:textId="77777777" w:rsidR="00CB5C26" w:rsidRDefault="00CB5C26" w:rsidP="00CB5C26">
      <w:pPr>
        <w:ind w:left="360"/>
      </w:pPr>
    </w:p>
    <w:p w14:paraId="4F8338AC" w14:textId="18685705" w:rsidR="00CB5C26" w:rsidRPr="00CB5C26" w:rsidRDefault="00CB5C26" w:rsidP="00CB5C26">
      <w:r>
        <w:rPr>
          <w:b/>
          <w:bCs/>
        </w:rPr>
        <w:t xml:space="preserve">The Chase Manhattan Bank, Brooklyn, NY </w:t>
      </w:r>
      <w:r>
        <w:rPr>
          <w:b/>
          <w:bCs/>
        </w:rPr>
        <w:tab/>
      </w:r>
      <w:r w:rsidRPr="00CB5C26">
        <w:rPr>
          <w:b/>
          <w:bCs/>
        </w:rPr>
        <w:tab/>
      </w:r>
      <w:r w:rsidRPr="00CB5C26">
        <w:rPr>
          <w:b/>
          <w:bCs/>
        </w:rPr>
        <w:tab/>
      </w:r>
      <w:r w:rsidRPr="00CB5C26">
        <w:rPr>
          <w:b/>
          <w:bCs/>
        </w:rPr>
        <w:tab/>
      </w:r>
      <w:r w:rsidRPr="00CB5C26">
        <w:rPr>
          <w:b/>
          <w:bCs/>
        </w:rPr>
        <w:tab/>
      </w:r>
      <w:r w:rsidRPr="00CB5C26">
        <w:rPr>
          <w:b/>
          <w:bCs/>
        </w:rPr>
        <w:tab/>
      </w:r>
      <w:r w:rsidRPr="00CB5C26">
        <w:rPr>
          <w:b/>
          <w:bCs/>
        </w:rPr>
        <w:tab/>
      </w:r>
      <w:r w:rsidRPr="00666A35">
        <w:t>19</w:t>
      </w:r>
      <w:r>
        <w:t>88</w:t>
      </w:r>
      <w:r w:rsidRPr="00666A35">
        <w:t xml:space="preserve"> - </w:t>
      </w:r>
      <w:r>
        <w:t>1996</w:t>
      </w:r>
    </w:p>
    <w:p w14:paraId="7821F972" w14:textId="77777777" w:rsidR="00CB5C26" w:rsidRDefault="00CB5C26" w:rsidP="00CB5C26">
      <w:pPr>
        <w:rPr>
          <w:b/>
          <w:bCs/>
          <w:i/>
          <w:iCs/>
        </w:rPr>
      </w:pPr>
      <w:r>
        <w:rPr>
          <w:b/>
          <w:bCs/>
          <w:i/>
          <w:iCs/>
        </w:rPr>
        <w:t>Collection Manager</w:t>
      </w:r>
    </w:p>
    <w:p w14:paraId="4A6B77E2" w14:textId="56DB8FCC" w:rsidR="00CB5C26" w:rsidRDefault="00CB5C26" w:rsidP="00CB5C26">
      <w:pPr>
        <w:pStyle w:val="ListParagraph"/>
        <w:numPr>
          <w:ilvl w:val="0"/>
          <w:numId w:val="23"/>
        </w:numPr>
      </w:pPr>
      <w:r>
        <w:t>180 day to write off bank card collections</w:t>
      </w:r>
    </w:p>
    <w:p w14:paraId="402865B1" w14:textId="0E457634" w:rsidR="004060D7" w:rsidRDefault="004060D7" w:rsidP="00CB5C26">
      <w:pPr>
        <w:pStyle w:val="ListParagraph"/>
        <w:numPr>
          <w:ilvl w:val="0"/>
          <w:numId w:val="23"/>
        </w:numPr>
      </w:pPr>
      <w:r>
        <w:t>Audited external collection agencies</w:t>
      </w:r>
    </w:p>
    <w:p w14:paraId="17E3017B" w14:textId="38CA6A40" w:rsidR="00CB5C26" w:rsidRDefault="00CB5C26" w:rsidP="00CB5C26">
      <w:pPr>
        <w:pStyle w:val="ListParagraph"/>
        <w:numPr>
          <w:ilvl w:val="0"/>
          <w:numId w:val="23"/>
        </w:numPr>
      </w:pPr>
      <w:r>
        <w:t>Departmental budget management</w:t>
      </w:r>
    </w:p>
    <w:p w14:paraId="7ABC8021" w14:textId="02383335" w:rsidR="00CB5C26" w:rsidRDefault="00CB5C26" w:rsidP="00CB5C26">
      <w:pPr>
        <w:pStyle w:val="ListParagraph"/>
        <w:numPr>
          <w:ilvl w:val="0"/>
          <w:numId w:val="23"/>
        </w:numPr>
      </w:pPr>
      <w:r>
        <w:t>Created and implemented a management control and review process</w:t>
      </w:r>
    </w:p>
    <w:p w14:paraId="41113AB7" w14:textId="0C459767" w:rsidR="00CB5C26" w:rsidRPr="00B579F5" w:rsidRDefault="00CB5C26" w:rsidP="00CB5C26">
      <w:pPr>
        <w:pStyle w:val="ListParagraph"/>
        <w:numPr>
          <w:ilvl w:val="0"/>
          <w:numId w:val="23"/>
        </w:numPr>
      </w:pPr>
      <w:r>
        <w:t>Managed student loan originations, exception processing and check disbursement</w:t>
      </w:r>
    </w:p>
    <w:p w14:paraId="7D5F5547" w14:textId="77777777" w:rsidR="00FE5591" w:rsidRDefault="00FE5591" w:rsidP="00F30420">
      <w:pPr>
        <w:pStyle w:val="Heading1"/>
        <w:pBdr>
          <w:top w:val="none" w:sz="0" w:space="0" w:color="auto"/>
          <w:bottom w:val="none" w:sz="0" w:space="0" w:color="auto"/>
        </w:pBdr>
        <w:spacing w:before="360"/>
        <w:rPr>
          <w:u w:val="single"/>
        </w:rPr>
      </w:pPr>
    </w:p>
    <w:p w14:paraId="1E9BD9B6" w14:textId="75B0093D" w:rsidR="002936D5" w:rsidRPr="00F30420" w:rsidRDefault="005746F9" w:rsidP="00F30420">
      <w:pPr>
        <w:pStyle w:val="Heading1"/>
        <w:pBdr>
          <w:top w:val="none" w:sz="0" w:space="0" w:color="auto"/>
          <w:bottom w:val="none" w:sz="0" w:space="0" w:color="auto"/>
        </w:pBdr>
        <w:spacing w:before="360"/>
        <w:rPr>
          <w:u w:val="single"/>
        </w:rPr>
      </w:pPr>
      <w:r w:rsidRPr="00F30420">
        <w:rPr>
          <w:u w:val="single"/>
        </w:rPr>
        <w:t>Education &amp; Credentials </w:t>
      </w:r>
    </w:p>
    <w:p w14:paraId="5BFBE346" w14:textId="06383249" w:rsidR="002936D5" w:rsidRDefault="005746F9" w:rsidP="00F30420">
      <w:pPr>
        <w:spacing w:before="240" w:line="312" w:lineRule="auto"/>
        <w:jc w:val="center"/>
      </w:pPr>
      <w:r>
        <w:rPr>
          <w:b/>
          <w:bCs/>
        </w:rPr>
        <w:t>Bachelor of Arts in Criminal Law &amp; Evidence</w:t>
      </w:r>
      <w:r>
        <w:t xml:space="preserve"> | Marque</w:t>
      </w:r>
      <w:r w:rsidR="008E5532">
        <w:t>tte University, Milwaukee, WI</w:t>
      </w:r>
    </w:p>
    <w:p w14:paraId="7562240A" w14:textId="220A410D" w:rsidR="002936D5" w:rsidRDefault="005746F9" w:rsidP="00F30420">
      <w:pPr>
        <w:spacing w:before="120" w:line="312" w:lineRule="auto"/>
        <w:jc w:val="center"/>
      </w:pPr>
      <w:r>
        <w:rPr>
          <w:b/>
          <w:bCs/>
        </w:rPr>
        <w:t>Business Management Certificate</w:t>
      </w:r>
      <w:r>
        <w:t xml:space="preserve"> | St Jo</w:t>
      </w:r>
      <w:r w:rsidR="008E5532">
        <w:t>seph's College, Patchogue, NY</w:t>
      </w:r>
    </w:p>
    <w:p w14:paraId="6B8719FC" w14:textId="3149735C" w:rsidR="008E5532" w:rsidRDefault="00666A35" w:rsidP="00F30420">
      <w:pPr>
        <w:pStyle w:val="List"/>
        <w:spacing w:line="312" w:lineRule="auto"/>
      </w:pPr>
      <w:r>
        <w:rPr>
          <w:i/>
        </w:rPr>
        <w:t xml:space="preserve">Former </w:t>
      </w:r>
      <w:r w:rsidR="005746F9" w:rsidRPr="00F30420">
        <w:rPr>
          <w:i/>
        </w:rPr>
        <w:t>Director</w:t>
      </w:r>
      <w:r w:rsidR="005746F9">
        <w:t>, New York State Collectors Association</w:t>
      </w:r>
    </w:p>
    <w:p w14:paraId="71AF6067" w14:textId="3EF719DF" w:rsidR="002936D5" w:rsidRDefault="00666A35" w:rsidP="00F30420">
      <w:pPr>
        <w:pStyle w:val="List"/>
        <w:spacing w:line="312" w:lineRule="auto"/>
      </w:pPr>
      <w:r>
        <w:rPr>
          <w:i/>
        </w:rPr>
        <w:t xml:space="preserve">Former </w:t>
      </w:r>
      <w:r w:rsidR="005746F9" w:rsidRPr="00F30420">
        <w:rPr>
          <w:i/>
        </w:rPr>
        <w:t>Board Member</w:t>
      </w:r>
      <w:r w:rsidR="005746F9">
        <w:t>, Consumer Credit Counseling Association of New York</w:t>
      </w:r>
    </w:p>
    <w:p w14:paraId="07605123" w14:textId="41A1124C" w:rsidR="002936D5" w:rsidRDefault="005746F9" w:rsidP="00F30420">
      <w:pPr>
        <w:pStyle w:val="List"/>
        <w:spacing w:line="312" w:lineRule="auto"/>
      </w:pPr>
      <w:r w:rsidRPr="00F30420">
        <w:rPr>
          <w:i/>
        </w:rPr>
        <w:t>Society of Certified Credit Executives</w:t>
      </w:r>
      <w:r>
        <w:t>, Professional Designation of Associate Credit Executive (ACE)</w:t>
      </w:r>
    </w:p>
    <w:p w14:paraId="5B47C7AC" w14:textId="5434894F" w:rsidR="001350C4" w:rsidRPr="001350C4" w:rsidRDefault="001350C4" w:rsidP="00F30420">
      <w:pPr>
        <w:pStyle w:val="List"/>
        <w:spacing w:line="312" w:lineRule="auto"/>
        <w:rPr>
          <w:i/>
          <w:iCs/>
        </w:rPr>
      </w:pPr>
      <w:r>
        <w:rPr>
          <w:i/>
          <w:iCs/>
        </w:rPr>
        <w:t>Member – Society for Human Resources Management (SHRM)</w:t>
      </w:r>
    </w:p>
    <w:sectPr w:rsidR="001350C4" w:rsidRPr="001350C4" w:rsidSect="005746F9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74B4" w14:textId="77777777" w:rsidR="00E67917" w:rsidRDefault="00E67917">
      <w:pPr>
        <w:spacing w:before="0"/>
      </w:pPr>
      <w:r>
        <w:separator/>
      </w:r>
    </w:p>
  </w:endnote>
  <w:endnote w:type="continuationSeparator" w:id="0">
    <w:p w14:paraId="383E0C1C" w14:textId="77777777" w:rsidR="00E67917" w:rsidRDefault="00E679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774F" w14:textId="77777777" w:rsidR="00E67917" w:rsidRDefault="00E67917">
      <w:pPr>
        <w:spacing w:before="0"/>
      </w:pPr>
      <w:r>
        <w:separator/>
      </w:r>
    </w:p>
  </w:footnote>
  <w:footnote w:type="continuationSeparator" w:id="0">
    <w:p w14:paraId="6C91FDD7" w14:textId="77777777" w:rsidR="00E67917" w:rsidRDefault="00E679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A095" w14:textId="77777777" w:rsidR="006306F7" w:rsidRPr="00461BF0" w:rsidRDefault="006306F7" w:rsidP="005746F9">
    <w:pPr>
      <w:pStyle w:val="Heading3"/>
      <w:pBdr>
        <w:top w:val="none" w:sz="0" w:space="0" w:color="auto"/>
        <w:bottom w:val="none" w:sz="0" w:space="0" w:color="auto"/>
      </w:pBdr>
      <w:rPr>
        <w:rFonts w:asciiTheme="minorHAnsi" w:hAnsiTheme="minorHAnsi" w:cstheme="minorHAnsi"/>
        <w:smallCaps w:val="0"/>
        <w:sz w:val="36"/>
        <w:szCs w:val="30"/>
      </w:rPr>
    </w:pPr>
    <w:r>
      <w:rPr>
        <w:rFonts w:asciiTheme="minorHAnsi" w:hAnsiTheme="minorHAnsi" w:cstheme="minorHAnsi"/>
        <w:smallCaps w:val="0"/>
        <w:sz w:val="36"/>
        <w:szCs w:val="30"/>
      </w:rPr>
      <w:t>Christopher Nassauer</w:t>
    </w:r>
  </w:p>
  <w:p w14:paraId="753E535C" w14:textId="77777777" w:rsidR="006306F7" w:rsidRPr="00461BF0" w:rsidRDefault="006306F7" w:rsidP="005746F9">
    <w:pPr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461BF0">
      <w:rPr>
        <w:rFonts w:asciiTheme="minorHAnsi" w:eastAsia="MS Mincho" w:hAnsiTheme="minorHAnsi" w:cstheme="minorHAnsi"/>
        <w:sz w:val="20"/>
        <w:szCs w:val="20"/>
      </w:rPr>
      <w:t>Page Two of Two</w:t>
    </w:r>
  </w:p>
  <w:p w14:paraId="7310EB74" w14:textId="77777777" w:rsidR="006306F7" w:rsidRPr="00461BF0" w:rsidRDefault="006306F7" w:rsidP="005746F9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DE431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726FD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150A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736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4E48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FE43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6D20A1"/>
    <w:multiLevelType w:val="hybridMultilevel"/>
    <w:tmpl w:val="FF6C86C6"/>
    <w:lvl w:ilvl="0" w:tplc="980A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BACD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0D65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E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5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84CE6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68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D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B32E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6389"/>
    <w:multiLevelType w:val="hybridMultilevel"/>
    <w:tmpl w:val="ACCE0440"/>
    <w:lvl w:ilvl="0" w:tplc="6C5A1A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520E7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9BC44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4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7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568E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0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21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5A82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14F5"/>
    <w:multiLevelType w:val="hybridMultilevel"/>
    <w:tmpl w:val="7CA41B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5B2E"/>
    <w:multiLevelType w:val="hybridMultilevel"/>
    <w:tmpl w:val="7C240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0D2"/>
    <w:multiLevelType w:val="hybridMultilevel"/>
    <w:tmpl w:val="8D267B6A"/>
    <w:lvl w:ilvl="0" w:tplc="5A7E3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DE8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9C2A8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22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9F24B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CF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D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6CE0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69A4"/>
    <w:multiLevelType w:val="hybridMultilevel"/>
    <w:tmpl w:val="EC4493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76A0B"/>
    <w:multiLevelType w:val="hybridMultilevel"/>
    <w:tmpl w:val="D812C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9D0"/>
    <w:multiLevelType w:val="hybridMultilevel"/>
    <w:tmpl w:val="3C1C8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15F37"/>
    <w:multiLevelType w:val="hybridMultilevel"/>
    <w:tmpl w:val="30C2E4C8"/>
    <w:lvl w:ilvl="0" w:tplc="1A92CC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CA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45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C4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B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A5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6F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2E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60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0139C"/>
    <w:multiLevelType w:val="hybridMultilevel"/>
    <w:tmpl w:val="FCCA5C28"/>
    <w:lvl w:ilvl="0" w:tplc="0130DE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7A50F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056B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1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9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6064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A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9723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F40C5"/>
    <w:multiLevelType w:val="hybridMultilevel"/>
    <w:tmpl w:val="2C74C2E8"/>
    <w:lvl w:ilvl="0" w:tplc="5B821A76">
      <w:start w:val="1"/>
      <w:numFmt w:val="decimal"/>
      <w:pStyle w:val="Publications"/>
      <w:lvlText w:val="%1."/>
      <w:lvlJc w:val="left"/>
      <w:pPr>
        <w:ind w:left="720" w:hanging="360"/>
      </w:pPr>
    </w:lvl>
    <w:lvl w:ilvl="1" w:tplc="7D1403D4" w:tentative="1">
      <w:start w:val="1"/>
      <w:numFmt w:val="lowerLetter"/>
      <w:lvlText w:val="%2."/>
      <w:lvlJc w:val="left"/>
      <w:pPr>
        <w:ind w:left="1440" w:hanging="360"/>
      </w:pPr>
    </w:lvl>
    <w:lvl w:ilvl="2" w:tplc="32BEFFB0" w:tentative="1">
      <w:start w:val="1"/>
      <w:numFmt w:val="lowerRoman"/>
      <w:lvlText w:val="%3."/>
      <w:lvlJc w:val="right"/>
      <w:pPr>
        <w:ind w:left="2160" w:hanging="180"/>
      </w:pPr>
    </w:lvl>
    <w:lvl w:ilvl="3" w:tplc="9814B478" w:tentative="1">
      <w:start w:val="1"/>
      <w:numFmt w:val="decimal"/>
      <w:lvlText w:val="%4."/>
      <w:lvlJc w:val="left"/>
      <w:pPr>
        <w:ind w:left="2880" w:hanging="360"/>
      </w:pPr>
    </w:lvl>
    <w:lvl w:ilvl="4" w:tplc="DB3057AC" w:tentative="1">
      <w:start w:val="1"/>
      <w:numFmt w:val="lowerLetter"/>
      <w:lvlText w:val="%5."/>
      <w:lvlJc w:val="left"/>
      <w:pPr>
        <w:ind w:left="3600" w:hanging="360"/>
      </w:pPr>
    </w:lvl>
    <w:lvl w:ilvl="5" w:tplc="D6D410A0" w:tentative="1">
      <w:start w:val="1"/>
      <w:numFmt w:val="lowerRoman"/>
      <w:lvlText w:val="%6."/>
      <w:lvlJc w:val="right"/>
      <w:pPr>
        <w:ind w:left="4320" w:hanging="180"/>
      </w:pPr>
    </w:lvl>
    <w:lvl w:ilvl="6" w:tplc="23B06552" w:tentative="1">
      <w:start w:val="1"/>
      <w:numFmt w:val="decimal"/>
      <w:lvlText w:val="%7."/>
      <w:lvlJc w:val="left"/>
      <w:pPr>
        <w:ind w:left="5040" w:hanging="360"/>
      </w:pPr>
    </w:lvl>
    <w:lvl w:ilvl="7" w:tplc="929CF8B2" w:tentative="1">
      <w:start w:val="1"/>
      <w:numFmt w:val="lowerLetter"/>
      <w:lvlText w:val="%8."/>
      <w:lvlJc w:val="left"/>
      <w:pPr>
        <w:ind w:left="5760" w:hanging="360"/>
      </w:pPr>
    </w:lvl>
    <w:lvl w:ilvl="8" w:tplc="51E08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6ECA"/>
    <w:multiLevelType w:val="hybridMultilevel"/>
    <w:tmpl w:val="F1EA5ED6"/>
    <w:lvl w:ilvl="0" w:tplc="B85E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2C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62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C61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AE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03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6B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A3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68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0313F"/>
    <w:multiLevelType w:val="hybridMultilevel"/>
    <w:tmpl w:val="00D42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318AF"/>
    <w:multiLevelType w:val="hybridMultilevel"/>
    <w:tmpl w:val="BD782908"/>
    <w:lvl w:ilvl="0" w:tplc="70387E80">
      <w:start w:val="1"/>
      <w:numFmt w:val="bullet"/>
      <w:pStyle w:val="ProfessionalExperienceContributio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01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AD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E3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00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86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87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8F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29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126019"/>
    <w:multiLevelType w:val="hybridMultilevel"/>
    <w:tmpl w:val="CFB61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E6186"/>
    <w:multiLevelType w:val="hybridMultilevel"/>
    <w:tmpl w:val="F0B2A496"/>
    <w:lvl w:ilvl="0" w:tplc="AB963B0C">
      <w:start w:val="1"/>
      <w:numFmt w:val="bullet"/>
      <w:pStyle w:val="CoreCompetenciesItem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B9A44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EF94B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D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9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8F9CE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E3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3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D778A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20334"/>
    <w:multiLevelType w:val="hybridMultilevel"/>
    <w:tmpl w:val="0B283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29118">
    <w:abstractNumId w:val="17"/>
  </w:num>
  <w:num w:numId="2" w16cid:durableId="1832718282">
    <w:abstractNumId w:val="10"/>
  </w:num>
  <w:num w:numId="3" w16cid:durableId="2036269363">
    <w:abstractNumId w:val="7"/>
  </w:num>
  <w:num w:numId="4" w16cid:durableId="1518233872">
    <w:abstractNumId w:val="6"/>
  </w:num>
  <w:num w:numId="5" w16cid:durableId="245459387">
    <w:abstractNumId w:val="15"/>
  </w:num>
  <w:num w:numId="6" w16cid:durableId="1618948862">
    <w:abstractNumId w:val="21"/>
  </w:num>
  <w:num w:numId="7" w16cid:durableId="513030356">
    <w:abstractNumId w:val="19"/>
  </w:num>
  <w:num w:numId="8" w16cid:durableId="465704843">
    <w:abstractNumId w:val="14"/>
  </w:num>
  <w:num w:numId="9" w16cid:durableId="1532304856">
    <w:abstractNumId w:val="5"/>
  </w:num>
  <w:num w:numId="10" w16cid:durableId="1979526470">
    <w:abstractNumId w:val="3"/>
  </w:num>
  <w:num w:numId="11" w16cid:durableId="1666981380">
    <w:abstractNumId w:val="2"/>
  </w:num>
  <w:num w:numId="12" w16cid:durableId="1237323364">
    <w:abstractNumId w:val="1"/>
  </w:num>
  <w:num w:numId="13" w16cid:durableId="1130123328">
    <w:abstractNumId w:val="0"/>
  </w:num>
  <w:num w:numId="14" w16cid:durableId="1251893195">
    <w:abstractNumId w:val="4"/>
  </w:num>
  <w:num w:numId="15" w16cid:durableId="1104501919">
    <w:abstractNumId w:val="16"/>
  </w:num>
  <w:num w:numId="16" w16cid:durableId="504982413">
    <w:abstractNumId w:val="9"/>
  </w:num>
  <w:num w:numId="17" w16cid:durableId="1072655194">
    <w:abstractNumId w:val="11"/>
  </w:num>
  <w:num w:numId="18" w16cid:durableId="87502356">
    <w:abstractNumId w:val="8"/>
  </w:num>
  <w:num w:numId="19" w16cid:durableId="779684589">
    <w:abstractNumId w:val="18"/>
  </w:num>
  <w:num w:numId="20" w16cid:durableId="1358193547">
    <w:abstractNumId w:val="13"/>
  </w:num>
  <w:num w:numId="21" w16cid:durableId="292374759">
    <w:abstractNumId w:val="20"/>
  </w:num>
  <w:num w:numId="22" w16cid:durableId="2080904426">
    <w:abstractNumId w:val="12"/>
  </w:num>
  <w:num w:numId="23" w16cid:durableId="607350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D5"/>
    <w:rsid w:val="000066CE"/>
    <w:rsid w:val="00015BD8"/>
    <w:rsid w:val="0001676B"/>
    <w:rsid w:val="00030916"/>
    <w:rsid w:val="00067532"/>
    <w:rsid w:val="000B5BC5"/>
    <w:rsid w:val="000E39FC"/>
    <w:rsid w:val="000F5EC5"/>
    <w:rsid w:val="00103190"/>
    <w:rsid w:val="00120A81"/>
    <w:rsid w:val="001350C4"/>
    <w:rsid w:val="001446B3"/>
    <w:rsid w:val="00156A72"/>
    <w:rsid w:val="00213FE7"/>
    <w:rsid w:val="0022590E"/>
    <w:rsid w:val="00235E00"/>
    <w:rsid w:val="00251A32"/>
    <w:rsid w:val="00271D85"/>
    <w:rsid w:val="00286798"/>
    <w:rsid w:val="002936D5"/>
    <w:rsid w:val="002A57B8"/>
    <w:rsid w:val="00316AFB"/>
    <w:rsid w:val="003213E5"/>
    <w:rsid w:val="0033725D"/>
    <w:rsid w:val="00347D7C"/>
    <w:rsid w:val="00392A78"/>
    <w:rsid w:val="003B1A35"/>
    <w:rsid w:val="003C60C3"/>
    <w:rsid w:val="003E5E02"/>
    <w:rsid w:val="004060D7"/>
    <w:rsid w:val="00422CD0"/>
    <w:rsid w:val="004822DC"/>
    <w:rsid w:val="004A0607"/>
    <w:rsid w:val="00516FCE"/>
    <w:rsid w:val="005746F9"/>
    <w:rsid w:val="005E6871"/>
    <w:rsid w:val="005F0DE7"/>
    <w:rsid w:val="006306F7"/>
    <w:rsid w:val="00656804"/>
    <w:rsid w:val="00666A35"/>
    <w:rsid w:val="006E602D"/>
    <w:rsid w:val="007046CE"/>
    <w:rsid w:val="007415AE"/>
    <w:rsid w:val="00746A4A"/>
    <w:rsid w:val="0075352E"/>
    <w:rsid w:val="00762B20"/>
    <w:rsid w:val="00782A96"/>
    <w:rsid w:val="0085346A"/>
    <w:rsid w:val="00881E07"/>
    <w:rsid w:val="00894622"/>
    <w:rsid w:val="008B47E6"/>
    <w:rsid w:val="008C35A5"/>
    <w:rsid w:val="008C62FD"/>
    <w:rsid w:val="008E5532"/>
    <w:rsid w:val="009060C3"/>
    <w:rsid w:val="009729A6"/>
    <w:rsid w:val="00A04C75"/>
    <w:rsid w:val="00A07583"/>
    <w:rsid w:val="00A738E8"/>
    <w:rsid w:val="00A74859"/>
    <w:rsid w:val="00AC2CE3"/>
    <w:rsid w:val="00AE2F25"/>
    <w:rsid w:val="00B4168E"/>
    <w:rsid w:val="00B422A1"/>
    <w:rsid w:val="00B579F5"/>
    <w:rsid w:val="00B66B7F"/>
    <w:rsid w:val="00B744F9"/>
    <w:rsid w:val="00B868E8"/>
    <w:rsid w:val="00B959CC"/>
    <w:rsid w:val="00BD4976"/>
    <w:rsid w:val="00C012E4"/>
    <w:rsid w:val="00CB5C26"/>
    <w:rsid w:val="00D12319"/>
    <w:rsid w:val="00D40551"/>
    <w:rsid w:val="00D768F7"/>
    <w:rsid w:val="00DA2D6F"/>
    <w:rsid w:val="00DE7FA2"/>
    <w:rsid w:val="00E46FFA"/>
    <w:rsid w:val="00E50E08"/>
    <w:rsid w:val="00E54F8A"/>
    <w:rsid w:val="00E67917"/>
    <w:rsid w:val="00EA19FC"/>
    <w:rsid w:val="00EA224B"/>
    <w:rsid w:val="00EC2FAB"/>
    <w:rsid w:val="00F30420"/>
    <w:rsid w:val="00FC0286"/>
    <w:rsid w:val="00FE5591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0F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DF"/>
    <w:pPr>
      <w:spacing w:before="60"/>
    </w:pPr>
    <w:rPr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E96BDF"/>
    <w:pPr>
      <w:keepNext/>
      <w:pBdr>
        <w:top w:val="single" w:sz="4" w:space="2" w:color="auto"/>
        <w:bottom w:val="single" w:sz="8" w:space="2" w:color="auto"/>
      </w:pBdr>
      <w:spacing w:before="240" w:after="120"/>
      <w:jc w:val="center"/>
      <w:outlineLvl w:val="0"/>
    </w:pPr>
    <w:rPr>
      <w:rFonts w:asciiTheme="majorHAnsi" w:eastAsia="Times New Roman" w:hAnsiTheme="majorHAnsi"/>
      <w:b/>
      <w:bCs/>
      <w:caps/>
      <w:spacing w:val="20"/>
      <w:sz w:val="24"/>
      <w:szCs w:val="20"/>
    </w:rPr>
  </w:style>
  <w:style w:type="paragraph" w:styleId="Heading2">
    <w:name w:val="heading 2"/>
    <w:basedOn w:val="List"/>
    <w:next w:val="Normal"/>
    <w:link w:val="Heading2Char"/>
    <w:uiPriority w:val="9"/>
    <w:unhideWhenUsed/>
    <w:qFormat/>
    <w:rsid w:val="00E96BDF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6BDF"/>
    <w:rPr>
      <w:rFonts w:asciiTheme="majorHAnsi" w:eastAsia="Times New Roman" w:hAnsiTheme="majorHAnsi"/>
      <w:b/>
      <w:bCs/>
      <w:caps/>
      <w:spacing w:val="20"/>
      <w:sz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table" w:customStyle="1" w:styleId="CoreCompetenciesTable">
    <w:name w:val="Core Competencies Table"/>
    <w:basedOn w:val="TableNormal"/>
    <w:uiPriority w:val="99"/>
    <w:rsid w:val="00E96BDF"/>
    <w:rPr>
      <w:sz w:val="21"/>
    </w:rPr>
    <w:tblPr>
      <w:jc w:val="center"/>
    </w:tblPr>
    <w:trPr>
      <w:jc w:val="center"/>
    </w:trPr>
  </w:style>
  <w:style w:type="table" w:customStyle="1" w:styleId="TechTable">
    <w:name w:val="Tech Table"/>
    <w:basedOn w:val="CoreCompetenciesTable"/>
    <w:uiPriority w:val="99"/>
    <w:rsid w:val="00E96BDF"/>
    <w:tblPr/>
  </w:style>
  <w:style w:type="table" w:customStyle="1" w:styleId="ProjectTable">
    <w:name w:val="Project Table"/>
    <w:basedOn w:val="TechTable"/>
    <w:uiPriority w:val="99"/>
    <w:rsid w:val="00E96BDF"/>
    <w:tblPr/>
  </w:style>
  <w:style w:type="paragraph" w:customStyle="1" w:styleId="ProfessionalExperienceDuties">
    <w:name w:val="Professional Experience Duties"/>
    <w:basedOn w:val="BodyText"/>
    <w:qFormat/>
    <w:rsid w:val="00E96BDF"/>
    <w:rPr>
      <w:rFonts w:asciiTheme="minorHAnsi" w:hAnsiTheme="minorHAnsi"/>
      <w:sz w:val="21"/>
      <w:szCs w:val="21"/>
    </w:rPr>
  </w:style>
  <w:style w:type="paragraph" w:customStyle="1" w:styleId="ProfessionalExperienceContributionList">
    <w:name w:val="Professional Experience Contribution List"/>
    <w:basedOn w:val="BodyText"/>
    <w:qFormat/>
    <w:rsid w:val="00E96BDF"/>
    <w:pPr>
      <w:numPr>
        <w:numId w:val="7"/>
      </w:numPr>
      <w:tabs>
        <w:tab w:val="left" w:pos="720"/>
      </w:tabs>
      <w:jc w:val="left"/>
    </w:pPr>
    <w:rPr>
      <w:rFonts w:asciiTheme="minorHAnsi" w:hAnsiTheme="minorHAnsi" w:cs="Book Antiqua"/>
      <w:sz w:val="21"/>
      <w:szCs w:val="21"/>
    </w:rPr>
  </w:style>
  <w:style w:type="paragraph" w:customStyle="1" w:styleId="ProfessionalExperienceStatement">
    <w:name w:val="Professional Experience Statement"/>
    <w:basedOn w:val="ProfessionalExperienceDuties"/>
    <w:qFormat/>
    <w:rsid w:val="00E96BDF"/>
    <w:rPr>
      <w:i/>
    </w:rPr>
  </w:style>
  <w:style w:type="paragraph" w:customStyle="1" w:styleId="CareerNote">
    <w:name w:val="Career Note"/>
    <w:basedOn w:val="ProfessionalExperienceDuties"/>
    <w:qFormat/>
    <w:rsid w:val="00E96BDF"/>
    <w:pPr>
      <w:spacing w:before="240"/>
      <w:jc w:val="center"/>
    </w:pPr>
    <w:rPr>
      <w:i/>
    </w:rPr>
  </w:style>
  <w:style w:type="paragraph" w:customStyle="1" w:styleId="CoreCompetenciesItem">
    <w:name w:val="Core Competencies Item"/>
    <w:basedOn w:val="MediumGrid1-Accent21"/>
    <w:qFormat/>
    <w:rsid w:val="00E96BDF"/>
    <w:pPr>
      <w:numPr>
        <w:numId w:val="6"/>
      </w:numPr>
      <w:tabs>
        <w:tab w:val="left" w:pos="342"/>
      </w:tabs>
      <w:ind w:left="360"/>
      <w:contextualSpacing w:val="0"/>
    </w:pPr>
    <w:rPr>
      <w:rFonts w:asciiTheme="minorHAnsi" w:hAnsiTheme="minorHAnsi"/>
      <w:sz w:val="21"/>
      <w:szCs w:val="21"/>
    </w:rPr>
  </w:style>
  <w:style w:type="paragraph" w:customStyle="1" w:styleId="CoreCompetenciesTitle">
    <w:name w:val="Core Competencies Title"/>
    <w:basedOn w:val="CoreCompetenciesItem"/>
    <w:qFormat/>
    <w:rsid w:val="00E96BDF"/>
    <w:pPr>
      <w:numPr>
        <w:numId w:val="0"/>
      </w:numPr>
      <w:ind w:left="360" w:hanging="360"/>
    </w:pPr>
    <w:rPr>
      <w:b/>
      <w:u w:val="single"/>
    </w:rPr>
  </w:style>
  <w:style w:type="paragraph" w:styleId="List">
    <w:name w:val="List"/>
    <w:basedOn w:val="PlainText"/>
    <w:uiPriority w:val="99"/>
    <w:unhideWhenUsed/>
    <w:rsid w:val="00E96BDF"/>
    <w:pPr>
      <w:spacing w:before="120"/>
      <w:jc w:val="center"/>
    </w:pPr>
    <w:rPr>
      <w:rFonts w:asciiTheme="minorHAnsi" w:eastAsia="MS Mincho" w:hAnsiTheme="minorHAnsi"/>
      <w:sz w:val="21"/>
      <w:szCs w:val="21"/>
    </w:rPr>
  </w:style>
  <w:style w:type="paragraph" w:customStyle="1" w:styleId="Publications">
    <w:name w:val="Publications"/>
    <w:basedOn w:val="BodyText"/>
    <w:qFormat/>
    <w:rsid w:val="00E96BDF"/>
    <w:pPr>
      <w:numPr>
        <w:numId w:val="15"/>
      </w:numPr>
      <w:jc w:val="left"/>
    </w:pPr>
    <w:rPr>
      <w:rFonts w:asciiTheme="minorHAnsi" w:hAnsiTheme="minorHAnsi" w:cs="Book Antiqua"/>
      <w:sz w:val="21"/>
      <w:szCs w:val="21"/>
    </w:rPr>
  </w:style>
  <w:style w:type="paragraph" w:customStyle="1" w:styleId="TechTableCategory">
    <w:name w:val="Tech Table Category"/>
    <w:basedOn w:val="List"/>
    <w:qFormat/>
    <w:rsid w:val="00E96BDF"/>
    <w:pPr>
      <w:spacing w:before="60"/>
      <w:jc w:val="right"/>
    </w:pPr>
    <w:rPr>
      <w:i/>
    </w:rPr>
  </w:style>
  <w:style w:type="paragraph" w:customStyle="1" w:styleId="ProjectName">
    <w:name w:val="Project Name"/>
    <w:basedOn w:val="List"/>
    <w:qFormat/>
    <w:rsid w:val="00E96BDF"/>
    <w:pPr>
      <w:spacing w:before="60"/>
      <w:jc w:val="left"/>
    </w:pPr>
    <w:rPr>
      <w:b/>
      <w:u w:val="single"/>
    </w:rPr>
  </w:style>
  <w:style w:type="paragraph" w:customStyle="1" w:styleId="TechTableDetails">
    <w:name w:val="Tech Table Details"/>
    <w:basedOn w:val="List"/>
    <w:qFormat/>
    <w:rsid w:val="00E96BDF"/>
    <w:pPr>
      <w:spacing w:before="60"/>
      <w:jc w:val="left"/>
    </w:pPr>
  </w:style>
  <w:style w:type="paragraph" w:customStyle="1" w:styleId="ProjectDescription">
    <w:name w:val="Project Description"/>
    <w:basedOn w:val="List"/>
    <w:qFormat/>
    <w:rsid w:val="00E96BDF"/>
    <w:pPr>
      <w:spacing w:before="60"/>
      <w:jc w:val="left"/>
    </w:pPr>
  </w:style>
  <w:style w:type="paragraph" w:customStyle="1" w:styleId="EducationCoursework">
    <w:name w:val="Education Coursework"/>
    <w:basedOn w:val="PlainText"/>
    <w:qFormat/>
    <w:rsid w:val="00E96BDF"/>
    <w:pPr>
      <w:spacing w:before="0"/>
      <w:jc w:val="center"/>
    </w:pPr>
    <w:rPr>
      <w:rFonts w:asciiTheme="minorHAnsi" w:eastAsia="MS Mincho" w:hAnsiTheme="minorHAnsi"/>
      <w:i/>
      <w:sz w:val="21"/>
      <w:szCs w:val="21"/>
    </w:rPr>
  </w:style>
  <w:style w:type="paragraph" w:customStyle="1" w:styleId="EducationDetailsList">
    <w:name w:val="Education Details List"/>
    <w:basedOn w:val="PlainText"/>
    <w:qFormat/>
    <w:rsid w:val="00E96BDF"/>
    <w:pPr>
      <w:spacing w:before="0"/>
      <w:jc w:val="center"/>
    </w:pPr>
    <w:rPr>
      <w:rFonts w:asciiTheme="minorHAnsi" w:eastAsia="MS Mincho" w:hAnsiTheme="minorHAnsi"/>
      <w:i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96BDF"/>
    <w:rPr>
      <w:rFonts w:asciiTheme="minorHAnsi" w:eastAsia="MS Mincho" w:hAnsiTheme="minorHAnsi" w:cs="Courier New"/>
      <w:b/>
      <w:i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0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0420"/>
    <w:rPr>
      <w:rFonts w:ascii="Courier" w:hAnsi="Courier" w:cs="Courier"/>
    </w:rPr>
  </w:style>
  <w:style w:type="character" w:styleId="Hyperlink">
    <w:name w:val="Hyperlink"/>
    <w:basedOn w:val="DefaultParagraphFont"/>
    <w:uiPriority w:val="99"/>
    <w:unhideWhenUsed/>
    <w:rsid w:val="00251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7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nassau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Nassauer's Standard Resume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Nassauer's Standard Resume</dc:title>
  <dc:creator/>
  <cp:lastModifiedBy/>
  <cp:revision>1</cp:revision>
  <dcterms:created xsi:type="dcterms:W3CDTF">2023-11-30T00:31:00Z</dcterms:created>
  <dcterms:modified xsi:type="dcterms:W3CDTF">2023-11-30T00:31:00Z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prfo5se-v2</vt:lpwstr>
  </property>
  <property fmtid="{D5CDD505-2E9C-101B-9397-08002B2CF9AE}" pid="3" name="wiz_id">
    <vt:lpwstr>3aa6d4e11c68fc7deb7c8b9afd8fb26d</vt:lpwstr>
  </property>
  <property fmtid="{D5CDD505-2E9C-101B-9397-08002B2CF9AE}" pid="4" name="tal_id">
    <vt:lpwstr>966e87766a851c4af2268465f4ed4cd9</vt:lpwstr>
  </property>
</Properties>
</file>