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1C8BC" w14:textId="77777777" w:rsidR="002B0291" w:rsidRPr="002B0291" w:rsidRDefault="002B0291" w:rsidP="002B0291">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fldChar w:fldCharType="begin"/>
      </w:r>
      <w:r w:rsidRPr="002B0291">
        <w:rPr>
          <w:rFonts w:ascii="Trebuchet MS" w:eastAsia="Times New Roman" w:hAnsi="Trebuchet MS" w:cs="Times New Roman"/>
          <w:color w:val="000000"/>
          <w:kern w:val="0"/>
          <w:sz w:val="27"/>
          <w:szCs w:val="27"/>
          <w14:ligatures w14:val="none"/>
        </w:rPr>
        <w:instrText>HYPERLINK "https://www.postjobfree.com/resume/adzkdk/revenue-cycle-business-nashville-tn"</w:instrText>
      </w:r>
      <w:r w:rsidRPr="002B0291">
        <w:rPr>
          <w:rFonts w:ascii="Trebuchet MS" w:eastAsia="Times New Roman" w:hAnsi="Trebuchet MS" w:cs="Times New Roman"/>
          <w:color w:val="000000"/>
          <w:kern w:val="0"/>
          <w:sz w:val="27"/>
          <w:szCs w:val="27"/>
          <w14:ligatures w14:val="none"/>
        </w:rPr>
      </w:r>
      <w:r w:rsidRPr="002B0291">
        <w:rPr>
          <w:rFonts w:ascii="Trebuchet MS" w:eastAsia="Times New Roman" w:hAnsi="Trebuchet MS" w:cs="Times New Roman"/>
          <w:color w:val="000000"/>
          <w:kern w:val="0"/>
          <w:sz w:val="27"/>
          <w:szCs w:val="27"/>
          <w14:ligatures w14:val="none"/>
        </w:rPr>
        <w:fldChar w:fldCharType="separate"/>
      </w:r>
      <w:r w:rsidRPr="002B0291">
        <w:rPr>
          <w:rFonts w:ascii="Trebuchet MS" w:eastAsia="Times New Roman" w:hAnsi="Trebuchet MS" w:cs="Times New Roman"/>
          <w:b/>
          <w:bCs/>
          <w:color w:val="0000CC"/>
          <w:kern w:val="0"/>
          <w:sz w:val="36"/>
          <w:szCs w:val="36"/>
          <w:u w:val="single"/>
          <w14:ligatures w14:val="none"/>
        </w:rPr>
        <w:t>Revenue Cycle Business Development</w:t>
      </w:r>
      <w:r w:rsidRPr="002B0291">
        <w:rPr>
          <w:rFonts w:ascii="Trebuchet MS" w:eastAsia="Times New Roman" w:hAnsi="Trebuchet MS" w:cs="Times New Roman"/>
          <w:color w:val="000000"/>
          <w:kern w:val="0"/>
          <w:sz w:val="27"/>
          <w:szCs w:val="27"/>
          <w14:ligatures w14:val="none"/>
        </w:rPr>
        <w:fldChar w:fldCharType="end"/>
      </w:r>
    </w:p>
    <w:p w14:paraId="741EC49D" w14:textId="77777777" w:rsidR="002B0291" w:rsidRPr="002B0291" w:rsidRDefault="002B0291" w:rsidP="002B029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B0291">
        <w:rPr>
          <w:rFonts w:ascii="Trebuchet MS" w:eastAsia="Times New Roman" w:hAnsi="Trebuchet MS" w:cs="Times New Roman"/>
          <w:b/>
          <w:bCs/>
          <w:color w:val="000000"/>
          <w:kern w:val="0"/>
          <w:sz w:val="24"/>
          <w:szCs w:val="24"/>
          <w14:ligatures w14:val="none"/>
        </w:rPr>
        <w:t>Location:</w:t>
      </w:r>
      <w:r w:rsidRPr="002B0291">
        <w:rPr>
          <w:rFonts w:ascii="Trebuchet MS" w:eastAsia="Times New Roman" w:hAnsi="Trebuchet MS" w:cs="Times New Roman"/>
          <w:color w:val="000000"/>
          <w:kern w:val="0"/>
          <w:sz w:val="27"/>
          <w:szCs w:val="27"/>
          <w14:ligatures w14:val="none"/>
        </w:rPr>
        <w:t>Nashville</w:t>
      </w:r>
      <w:proofErr w:type="spellEnd"/>
      <w:proofErr w:type="gramEnd"/>
      <w:r w:rsidRPr="002B0291">
        <w:rPr>
          <w:rFonts w:ascii="Trebuchet MS" w:eastAsia="Times New Roman" w:hAnsi="Trebuchet MS" w:cs="Times New Roman"/>
          <w:color w:val="000000"/>
          <w:kern w:val="0"/>
          <w:sz w:val="27"/>
          <w:szCs w:val="27"/>
          <w14:ligatures w14:val="none"/>
        </w:rPr>
        <w:t>, TN</w:t>
      </w:r>
    </w:p>
    <w:p w14:paraId="5B699F96" w14:textId="77777777" w:rsidR="002B0291" w:rsidRPr="002B0291" w:rsidRDefault="002B0291" w:rsidP="002B029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B0291">
        <w:rPr>
          <w:rFonts w:ascii="Trebuchet MS" w:eastAsia="Times New Roman" w:hAnsi="Trebuchet MS" w:cs="Times New Roman"/>
          <w:b/>
          <w:bCs/>
          <w:color w:val="000000"/>
          <w:kern w:val="0"/>
          <w:sz w:val="24"/>
          <w:szCs w:val="24"/>
          <w14:ligatures w14:val="none"/>
        </w:rPr>
        <w:t>Posted:</w:t>
      </w:r>
      <w:r w:rsidRPr="002B0291">
        <w:rPr>
          <w:rFonts w:ascii="Trebuchet MS" w:eastAsia="Times New Roman" w:hAnsi="Trebuchet MS" w:cs="Times New Roman"/>
          <w:color w:val="000000"/>
          <w:kern w:val="0"/>
          <w:sz w:val="27"/>
          <w:szCs w:val="27"/>
          <w14:ligatures w14:val="none"/>
        </w:rPr>
        <w:t>September</w:t>
      </w:r>
      <w:proofErr w:type="spellEnd"/>
      <w:proofErr w:type="gramEnd"/>
      <w:r w:rsidRPr="002B0291">
        <w:rPr>
          <w:rFonts w:ascii="Trebuchet MS" w:eastAsia="Times New Roman" w:hAnsi="Trebuchet MS" w:cs="Times New Roman"/>
          <w:color w:val="000000"/>
          <w:kern w:val="0"/>
          <w:sz w:val="27"/>
          <w:szCs w:val="27"/>
          <w14:ligatures w14:val="none"/>
        </w:rPr>
        <w:t xml:space="preserve"> 08, 2023</w:t>
      </w:r>
    </w:p>
    <w:p w14:paraId="7E1C34B3" w14:textId="77777777" w:rsidR="002B0291" w:rsidRPr="002B0291" w:rsidRDefault="002B0291" w:rsidP="002B0291">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2B0291">
        <w:rPr>
          <w:rFonts w:ascii="Trebuchet MS" w:eastAsia="Times New Roman" w:hAnsi="Trebuchet MS" w:cs="Times New Roman"/>
          <w:b/>
          <w:bCs/>
          <w:color w:val="000000"/>
          <w:kern w:val="0"/>
          <w:sz w:val="24"/>
          <w:szCs w:val="24"/>
          <w14:ligatures w14:val="none"/>
        </w:rPr>
        <w:t>Contact Info:</w:t>
      </w:r>
    </w:p>
    <w:p w14:paraId="1B1EB6DC" w14:textId="77777777" w:rsidR="002B0291" w:rsidRPr="002B0291" w:rsidRDefault="002B0291" w:rsidP="002B029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2B0291">
          <w:rPr>
            <w:rFonts w:ascii="Trebuchet MS" w:eastAsia="Times New Roman" w:hAnsi="Trebuchet MS" w:cs="Times New Roman"/>
            <w:color w:val="0000CC"/>
            <w:kern w:val="0"/>
            <w:sz w:val="27"/>
            <w:szCs w:val="27"/>
            <w:u w:val="single"/>
            <w14:ligatures w14:val="none"/>
          </w:rPr>
          <w:t>brittiney.norman@gmail.com</w:t>
        </w:r>
      </w:hyperlink>
    </w:p>
    <w:p w14:paraId="0459C4E8" w14:textId="77777777" w:rsidR="002B0291" w:rsidRPr="002B0291" w:rsidRDefault="002B0291" w:rsidP="002B029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2B0291">
          <w:rPr>
            <w:rFonts w:ascii="Trebuchet MS" w:eastAsia="Times New Roman" w:hAnsi="Trebuchet MS" w:cs="Times New Roman"/>
            <w:color w:val="0000CC"/>
            <w:kern w:val="0"/>
            <w:sz w:val="27"/>
            <w:szCs w:val="27"/>
            <w:u w:val="single"/>
            <w14:ligatures w14:val="none"/>
          </w:rPr>
          <w:t>931-224-8197</w:t>
        </w:r>
      </w:hyperlink>
    </w:p>
    <w:p w14:paraId="02E3A77D" w14:textId="77777777" w:rsidR="002B0291" w:rsidRPr="002B0291" w:rsidRDefault="002B0291" w:rsidP="002B0291">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2B0291">
          <w:rPr>
            <w:rFonts w:ascii="Trebuchet MS" w:eastAsia="Times New Roman" w:hAnsi="Trebuchet MS" w:cs="Times New Roman"/>
            <w:color w:val="0000CC"/>
            <w:kern w:val="0"/>
            <w:sz w:val="2"/>
            <w:szCs w:val="2"/>
            <w:u w:val="single"/>
            <w14:ligatures w14:val="none"/>
          </w:rPr>
          <w:t>pdf</w:t>
        </w:r>
      </w:hyperlink>
      <w:r w:rsidRPr="002B0291">
        <w:rPr>
          <w:rFonts w:ascii="Trebuchet MS" w:eastAsia="Times New Roman" w:hAnsi="Trebuchet MS" w:cs="Times New Roman"/>
          <w:color w:val="000000"/>
          <w:kern w:val="0"/>
          <w:sz w:val="27"/>
          <w:szCs w:val="27"/>
          <w14:ligatures w14:val="none"/>
        </w:rPr>
        <w:t> </w:t>
      </w:r>
      <w:hyperlink r:id="rId7" w:tooltip="Download Docx File" w:history="1">
        <w:r w:rsidRPr="002B0291">
          <w:rPr>
            <w:rFonts w:ascii="Trebuchet MS" w:eastAsia="Times New Roman" w:hAnsi="Trebuchet MS" w:cs="Times New Roman"/>
            <w:color w:val="0000CC"/>
            <w:kern w:val="0"/>
            <w:sz w:val="2"/>
            <w:szCs w:val="2"/>
            <w:u w:val="single"/>
            <w14:ligatures w14:val="none"/>
          </w:rPr>
          <w:t>docx</w:t>
        </w:r>
      </w:hyperlink>
      <w:r w:rsidRPr="002B0291">
        <w:rPr>
          <w:rFonts w:ascii="Trebuchet MS" w:eastAsia="Times New Roman" w:hAnsi="Trebuchet MS" w:cs="Times New Roman"/>
          <w:color w:val="000000"/>
          <w:kern w:val="0"/>
          <w:sz w:val="27"/>
          <w:szCs w:val="27"/>
          <w14:ligatures w14:val="none"/>
        </w:rPr>
        <w:t> </w:t>
      </w:r>
      <w:proofErr w:type="spellStart"/>
      <w:r w:rsidRPr="002B0291">
        <w:rPr>
          <w:rFonts w:ascii="Trebuchet MS" w:eastAsia="Times New Roman" w:hAnsi="Trebuchet MS" w:cs="Times New Roman"/>
          <w:color w:val="000000"/>
          <w:kern w:val="0"/>
          <w:sz w:val="27"/>
          <w:szCs w:val="27"/>
          <w14:ligatures w14:val="none"/>
        </w:rPr>
        <w:fldChar w:fldCharType="begin"/>
      </w:r>
      <w:r w:rsidRPr="002B0291">
        <w:rPr>
          <w:rFonts w:ascii="Trebuchet MS" w:eastAsia="Times New Roman" w:hAnsi="Trebuchet MS" w:cs="Times New Roman"/>
          <w:color w:val="000000"/>
          <w:kern w:val="0"/>
          <w:sz w:val="27"/>
          <w:szCs w:val="27"/>
          <w14:ligatures w14:val="none"/>
        </w:rPr>
        <w:instrText>HYPERLINK "https://www.postjobfree.com/resume-download/adzkdk?output=txt" \o "Download Text File"</w:instrText>
      </w:r>
      <w:r w:rsidRPr="002B0291">
        <w:rPr>
          <w:rFonts w:ascii="Trebuchet MS" w:eastAsia="Times New Roman" w:hAnsi="Trebuchet MS" w:cs="Times New Roman"/>
          <w:color w:val="000000"/>
          <w:kern w:val="0"/>
          <w:sz w:val="27"/>
          <w:szCs w:val="27"/>
          <w14:ligatures w14:val="none"/>
        </w:rPr>
      </w:r>
      <w:r w:rsidRPr="002B0291">
        <w:rPr>
          <w:rFonts w:ascii="Trebuchet MS" w:eastAsia="Times New Roman" w:hAnsi="Trebuchet MS" w:cs="Times New Roman"/>
          <w:color w:val="000000"/>
          <w:kern w:val="0"/>
          <w:sz w:val="27"/>
          <w:szCs w:val="27"/>
          <w14:ligatures w14:val="none"/>
        </w:rPr>
        <w:fldChar w:fldCharType="separate"/>
      </w:r>
      <w:r w:rsidRPr="002B0291">
        <w:rPr>
          <w:rFonts w:ascii="Trebuchet MS" w:eastAsia="Times New Roman" w:hAnsi="Trebuchet MS" w:cs="Times New Roman"/>
          <w:color w:val="0000CC"/>
          <w:kern w:val="0"/>
          <w:sz w:val="2"/>
          <w:szCs w:val="2"/>
          <w:u w:val="single"/>
          <w14:ligatures w14:val="none"/>
        </w:rPr>
        <w:t>txt</w:t>
      </w:r>
      <w:r w:rsidRPr="002B0291">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2B0291">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2B0291">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29D2A84" w14:textId="77777777" w:rsidR="002B0291" w:rsidRPr="002B0291" w:rsidRDefault="002B0291" w:rsidP="002B0291">
      <w:pPr>
        <w:pBdr>
          <w:bottom w:val="single" w:sz="6" w:space="1" w:color="auto"/>
        </w:pBdr>
        <w:spacing w:after="0" w:line="240" w:lineRule="auto"/>
        <w:jc w:val="center"/>
        <w:rPr>
          <w:rFonts w:ascii="Arial" w:eastAsia="Times New Roman" w:hAnsi="Arial" w:cs="Arial"/>
          <w:vanish/>
          <w:kern w:val="0"/>
          <w:sz w:val="16"/>
          <w:szCs w:val="16"/>
          <w14:ligatures w14:val="none"/>
        </w:rPr>
      </w:pPr>
      <w:r w:rsidRPr="002B0291">
        <w:rPr>
          <w:rFonts w:ascii="Arial" w:eastAsia="Times New Roman" w:hAnsi="Arial" w:cs="Arial"/>
          <w:vanish/>
          <w:kern w:val="0"/>
          <w:sz w:val="16"/>
          <w:szCs w:val="16"/>
          <w14:ligatures w14:val="none"/>
        </w:rPr>
        <w:t>Top of Form</w:t>
      </w:r>
    </w:p>
    <w:p w14:paraId="12750E6F" w14:textId="77777777" w:rsidR="002B0291" w:rsidRPr="002B0291" w:rsidRDefault="002B0291" w:rsidP="002B0291">
      <w:pPr>
        <w:spacing w:after="135"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Your Email: </w:t>
      </w:r>
      <w:r w:rsidRPr="002B0291">
        <w:rPr>
          <w:rFonts w:ascii="Trebuchet MS" w:eastAsia="Times New Roman" w:hAnsi="Trebuchet MS" w:cs="Times New Roman"/>
          <w:color w:val="000000"/>
          <w:kern w:val="0"/>
          <w:sz w:val="24"/>
          <w:szCs w:val="24"/>
          <w14:ligatures w14:val="none"/>
        </w:rPr>
        <w:t>cs@advanceqt.com</w:t>
      </w:r>
      <w:r w:rsidRPr="002B0291">
        <w:rPr>
          <w:rFonts w:ascii="Trebuchet MS" w:eastAsia="Times New Roman" w:hAnsi="Trebuchet MS" w:cs="Times New Roman"/>
          <w:color w:val="000000"/>
          <w:kern w:val="0"/>
          <w:sz w:val="27"/>
          <w:szCs w:val="27"/>
          <w14:ligatures w14:val="none"/>
        </w:rPr>
        <w:t> </w:t>
      </w:r>
      <w:hyperlink r:id="rId9" w:history="1">
        <w:r w:rsidRPr="002B0291">
          <w:rPr>
            <w:rFonts w:ascii="Trebuchet MS" w:eastAsia="Times New Roman" w:hAnsi="Trebuchet MS" w:cs="Times New Roman"/>
            <w:color w:val="0000CC"/>
            <w:kern w:val="0"/>
            <w:sz w:val="24"/>
            <w:szCs w:val="24"/>
            <w:u w:val="single"/>
            <w14:ligatures w14:val="none"/>
          </w:rPr>
          <w:t>change email</w:t>
        </w:r>
      </w:hyperlink>
    </w:p>
    <w:p w14:paraId="2FB761E9" w14:textId="77777777" w:rsidR="002B0291" w:rsidRPr="002B0291" w:rsidRDefault="002B0291" w:rsidP="002B0291">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2B0291">
        <w:rPr>
          <w:rFonts w:ascii="Trebuchet MS" w:eastAsia="Times New Roman" w:hAnsi="Trebuchet MS" w:cs="Times New Roman"/>
          <w:b/>
          <w:bCs/>
          <w:color w:val="000000"/>
          <w:kern w:val="0"/>
          <w:sz w:val="24"/>
          <w:szCs w:val="24"/>
          <w14:ligatures w14:val="none"/>
        </w:rPr>
        <w:t>Subject:</w:t>
      </w:r>
      <w:r w:rsidRPr="002B0291">
        <w:rPr>
          <w:rFonts w:ascii="Trebuchet MS" w:eastAsia="Times New Roman" w:hAnsi="Trebuchet MS" w:cs="Times New Roman"/>
          <w:color w:val="000000"/>
          <w:kern w:val="0"/>
          <w:sz w:val="27"/>
          <w:szCs w:val="27"/>
          <w14:ligatures w14:val="none"/>
        </w:rPr>
        <w:t>Response</w:t>
      </w:r>
      <w:proofErr w:type="spellEnd"/>
      <w:proofErr w:type="gramEnd"/>
      <w:r w:rsidRPr="002B0291">
        <w:rPr>
          <w:rFonts w:ascii="Trebuchet MS" w:eastAsia="Times New Roman" w:hAnsi="Trebuchet MS" w:cs="Times New Roman"/>
          <w:color w:val="000000"/>
          <w:kern w:val="0"/>
          <w:sz w:val="27"/>
          <w:szCs w:val="27"/>
          <w14:ligatures w14:val="none"/>
        </w:rPr>
        <w:t xml:space="preserve"> to your resume Revenue Cycle Business Development</w:t>
      </w:r>
    </w:p>
    <w:p w14:paraId="2933FA38" w14:textId="36F3B824" w:rsidR="002B0291" w:rsidRPr="002B0291" w:rsidRDefault="002B0291" w:rsidP="002B0291">
      <w:pPr>
        <w:spacing w:after="135"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Message </w:t>
      </w:r>
      <w:r w:rsidRPr="002B0291">
        <w:rPr>
          <w:rFonts w:ascii="Trebuchet MS" w:eastAsia="Times New Roman" w:hAnsi="Trebuchet MS" w:cs="Times New Roman"/>
          <w:color w:val="000000"/>
          <w:kern w:val="0"/>
          <w:sz w:val="27"/>
          <w:szCs w:val="27"/>
          <w14:ligatures w14:val="none"/>
        </w:rPr>
        <w:object w:dxaOrig="1440" w:dyaOrig="1440" w14:anchorId="6D977A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4A12F043" w14:textId="1D193752" w:rsidR="002B0291" w:rsidRPr="002B0291" w:rsidRDefault="002B0291" w:rsidP="002B0291">
      <w:pPr>
        <w:spacing w:after="135"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Job Description (optional) </w:t>
      </w:r>
      <w:r w:rsidRPr="002B0291">
        <w:rPr>
          <w:rFonts w:ascii="Trebuchet MS" w:eastAsia="Times New Roman" w:hAnsi="Trebuchet MS" w:cs="Times New Roman"/>
          <w:color w:val="000000"/>
          <w:kern w:val="0"/>
          <w:sz w:val="27"/>
          <w:szCs w:val="27"/>
          <w14:ligatures w14:val="none"/>
        </w:rPr>
        <w:object w:dxaOrig="1440" w:dyaOrig="1440" w14:anchorId="67316D34">
          <v:shape id="_x0000_i1032" type="#_x0000_t75" style="width:99.75pt;height:39.75pt" o:ole="">
            <v:imagedata r:id="rId10" o:title=""/>
          </v:shape>
          <w:control r:id="rId12" w:name="DefaultOcxName1" w:shapeid="_x0000_i1032"/>
        </w:object>
      </w:r>
    </w:p>
    <w:p w14:paraId="539823D7" w14:textId="3CE42CFF" w:rsidR="002B0291" w:rsidRPr="002B0291" w:rsidRDefault="002B0291" w:rsidP="002B0291">
      <w:pPr>
        <w:spacing w:after="0" w:line="240" w:lineRule="auto"/>
        <w:jc w:val="center"/>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br/>
      </w:r>
      <w:r w:rsidRPr="002B0291">
        <w:rPr>
          <w:rFonts w:ascii="Trebuchet MS" w:eastAsia="Times New Roman" w:hAnsi="Trebuchet MS" w:cs="Times New Roman"/>
          <w:color w:val="000000"/>
          <w:kern w:val="0"/>
          <w:sz w:val="27"/>
          <w:szCs w:val="27"/>
          <w14:ligatures w14:val="none"/>
        </w:rPr>
        <w:object w:dxaOrig="1440" w:dyaOrig="1440" w14:anchorId="6E375E19">
          <v:shape id="_x0000_i1031" type="#_x0000_t75" style="width:31.5pt;height:22.5pt" o:ole="">
            <v:imagedata r:id="rId13" o:title=""/>
          </v:shape>
          <w:control r:id="rId14" w:name="DefaultOcxName2" w:shapeid="_x0000_i1031"/>
        </w:object>
      </w:r>
    </w:p>
    <w:p w14:paraId="0EA3BF5B" w14:textId="77777777" w:rsidR="002B0291" w:rsidRPr="002B0291" w:rsidRDefault="002B0291" w:rsidP="002B0291">
      <w:pPr>
        <w:pBdr>
          <w:top w:val="single" w:sz="6" w:space="1" w:color="auto"/>
        </w:pBdr>
        <w:spacing w:after="0" w:line="240" w:lineRule="auto"/>
        <w:jc w:val="center"/>
        <w:rPr>
          <w:rFonts w:ascii="Arial" w:eastAsia="Times New Roman" w:hAnsi="Arial" w:cs="Arial"/>
          <w:vanish/>
          <w:kern w:val="0"/>
          <w:sz w:val="16"/>
          <w:szCs w:val="16"/>
          <w14:ligatures w14:val="none"/>
        </w:rPr>
      </w:pPr>
      <w:r w:rsidRPr="002B0291">
        <w:rPr>
          <w:rFonts w:ascii="Arial" w:eastAsia="Times New Roman" w:hAnsi="Arial" w:cs="Arial"/>
          <w:vanish/>
          <w:kern w:val="0"/>
          <w:sz w:val="16"/>
          <w:szCs w:val="16"/>
          <w14:ligatures w14:val="none"/>
        </w:rPr>
        <w:t>Bottom of Form</w:t>
      </w:r>
    </w:p>
    <w:p w14:paraId="3AF0CE24" w14:textId="77777777" w:rsidR="002B0291" w:rsidRPr="002B0291" w:rsidRDefault="002B0291" w:rsidP="002B0291">
      <w:pPr>
        <w:spacing w:after="0" w:line="240" w:lineRule="auto"/>
        <w:rPr>
          <w:rFonts w:ascii="Times New Roman" w:eastAsia="Times New Roman" w:hAnsi="Times New Roman" w:cs="Times New Roman"/>
          <w:kern w:val="0"/>
          <w:sz w:val="24"/>
          <w:szCs w:val="24"/>
          <w14:ligatures w14:val="none"/>
        </w:rPr>
      </w:pPr>
      <w:r w:rsidRPr="002B0291">
        <w:rPr>
          <w:rFonts w:ascii="Trebuchet MS" w:eastAsia="Times New Roman" w:hAnsi="Trebuchet MS" w:cs="Times New Roman"/>
          <w:color w:val="000000"/>
          <w:kern w:val="0"/>
          <w:sz w:val="27"/>
          <w:szCs w:val="27"/>
          <w14:ligatures w14:val="none"/>
        </w:rPr>
        <w:br/>
      </w:r>
    </w:p>
    <w:p w14:paraId="43210AE0" w14:textId="77777777" w:rsidR="002B0291" w:rsidRPr="002B0291" w:rsidRDefault="002B0291" w:rsidP="002B0291">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b/>
          <w:bCs/>
          <w:color w:val="000000"/>
          <w:kern w:val="0"/>
          <w:sz w:val="24"/>
          <w:szCs w:val="24"/>
          <w14:ligatures w14:val="none"/>
        </w:rPr>
        <w:t>Resume:</w:t>
      </w:r>
    </w:p>
    <w:p w14:paraId="65AB1E5F"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Brittiney C. Norman-Hardison</w:t>
      </w:r>
    </w:p>
    <w:p w14:paraId="70B90B09"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brittiney.norman@gmail.com Nashville, TN (931) 224.8197 linkedin.com/in/bn111</w:t>
      </w:r>
    </w:p>
    <w:p w14:paraId="05E94106"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SUMMARY</w:t>
      </w:r>
    </w:p>
    <w:p w14:paraId="60703442"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Highly motivated healthcare leader and educator with excellent project management, teaming skills, and the adaptability to work effectively with a wide range of stakeholders. Experienced in management, business development, marketing, recruitment, operations support, and compliance. Branded visionary utilizing effective problem-solving skills to maximize cost savings and drive innovation.</w:t>
      </w:r>
    </w:p>
    <w:p w14:paraId="4B91A0D7"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HEALTHCARE EXPERIENCE</w:t>
      </w:r>
    </w:p>
    <w:p w14:paraId="2CD44248"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B0291">
        <w:rPr>
          <w:rFonts w:ascii="Trebuchet MS" w:eastAsia="Times New Roman" w:hAnsi="Trebuchet MS" w:cs="Times New Roman"/>
          <w:color w:val="000000"/>
          <w:kern w:val="0"/>
          <w:sz w:val="27"/>
          <w:szCs w:val="27"/>
          <w14:ligatures w14:val="none"/>
        </w:rPr>
        <w:t>Guidepoint</w:t>
      </w:r>
      <w:proofErr w:type="spellEnd"/>
      <w:r w:rsidRPr="002B0291">
        <w:rPr>
          <w:rFonts w:ascii="Trebuchet MS" w:eastAsia="Times New Roman" w:hAnsi="Trebuchet MS" w:cs="Times New Roman"/>
          <w:color w:val="000000"/>
          <w:kern w:val="0"/>
          <w:sz w:val="27"/>
          <w:szCs w:val="27"/>
          <w14:ligatures w14:val="none"/>
        </w:rPr>
        <w:t xml:space="preserve"> Remote, 2018 - Present</w:t>
      </w:r>
    </w:p>
    <w:p w14:paraId="65FF8664"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Consultant</w:t>
      </w:r>
    </w:p>
    <w:p w14:paraId="16D39A0D"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Freelance Revenue Cycle consulting for billing, coding, payer contracts, EMR/EHR and Clearinghouse</w:t>
      </w:r>
    </w:p>
    <w:p w14:paraId="4EC99187"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Analytical review of outsourced billing and coding</w:t>
      </w:r>
    </w:p>
    <w:p w14:paraId="25E0D9B6"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Provided business plan(s) for best practice strategies and process improvement ensuring appropriate </w:t>
      </w:r>
      <w:proofErr w:type="gramStart"/>
      <w:r w:rsidRPr="002B0291">
        <w:rPr>
          <w:rFonts w:ascii="Trebuchet MS" w:eastAsia="Times New Roman" w:hAnsi="Trebuchet MS" w:cs="Times New Roman"/>
          <w:color w:val="000000"/>
          <w:kern w:val="0"/>
          <w:sz w:val="27"/>
          <w:szCs w:val="27"/>
          <w14:ligatures w14:val="none"/>
        </w:rPr>
        <w:t>growth</w:t>
      </w:r>
      <w:proofErr w:type="gramEnd"/>
    </w:p>
    <w:p w14:paraId="3E0CE3A6"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Review of interface between Hospital and Physician Services systems</w:t>
      </w:r>
    </w:p>
    <w:p w14:paraId="0F862A8E"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RCM/BI&amp;A with several large medical groups and health systems</w:t>
      </w:r>
    </w:p>
    <w:p w14:paraId="291B357F"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Expert understanding of RCM processes both front/middle/back end</w:t>
      </w:r>
    </w:p>
    <w:p w14:paraId="13E00D8D"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RCM-focused data warehouses; </w:t>
      </w:r>
      <w:proofErr w:type="spellStart"/>
      <w:r w:rsidRPr="002B0291">
        <w:rPr>
          <w:rFonts w:ascii="Trebuchet MS" w:eastAsia="Times New Roman" w:hAnsi="Trebuchet MS" w:cs="Times New Roman"/>
          <w:color w:val="000000"/>
          <w:kern w:val="0"/>
          <w:sz w:val="27"/>
          <w:szCs w:val="27"/>
          <w14:ligatures w14:val="none"/>
        </w:rPr>
        <w:t>MedeAnalytics</w:t>
      </w:r>
      <w:proofErr w:type="spellEnd"/>
      <w:r w:rsidRPr="002B0291">
        <w:rPr>
          <w:rFonts w:ascii="Trebuchet MS" w:eastAsia="Times New Roman" w:hAnsi="Trebuchet MS" w:cs="Times New Roman"/>
          <w:color w:val="000000"/>
          <w:kern w:val="0"/>
          <w:sz w:val="27"/>
          <w:szCs w:val="27"/>
          <w14:ligatures w14:val="none"/>
        </w:rPr>
        <w:t xml:space="preserve"> &amp; </w:t>
      </w:r>
      <w:proofErr w:type="spellStart"/>
      <w:r w:rsidRPr="002B0291">
        <w:rPr>
          <w:rFonts w:ascii="Trebuchet MS" w:eastAsia="Times New Roman" w:hAnsi="Trebuchet MS" w:cs="Times New Roman"/>
          <w:color w:val="000000"/>
          <w:kern w:val="0"/>
          <w:sz w:val="27"/>
          <w:szCs w:val="27"/>
          <w14:ligatures w14:val="none"/>
        </w:rPr>
        <w:t>VisiQuate</w:t>
      </w:r>
      <w:proofErr w:type="spellEnd"/>
    </w:p>
    <w:p w14:paraId="1574877B"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Patient collection programs &amp; financial engagement platforms (Cedar &amp; Simple/Flywire)</w:t>
      </w:r>
    </w:p>
    <w:p w14:paraId="327E486F"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Experience standing up a data warehouse with multiple billing </w:t>
      </w:r>
      <w:proofErr w:type="gramStart"/>
      <w:r w:rsidRPr="002B0291">
        <w:rPr>
          <w:rFonts w:ascii="Trebuchet MS" w:eastAsia="Times New Roman" w:hAnsi="Trebuchet MS" w:cs="Times New Roman"/>
          <w:color w:val="000000"/>
          <w:kern w:val="0"/>
          <w:sz w:val="27"/>
          <w:szCs w:val="27"/>
          <w14:ligatures w14:val="none"/>
        </w:rPr>
        <w:t>systems</w:t>
      </w:r>
      <w:proofErr w:type="gramEnd"/>
    </w:p>
    <w:p w14:paraId="31ADA07E"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Familiar with SQL queries, OLAP cubes, data warehouses, data modeling, visualizations</w:t>
      </w:r>
    </w:p>
    <w:p w14:paraId="6CF2D744"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The Surgical Clinic, PLLC Nashville, TN 2017 – 2019</w:t>
      </w:r>
    </w:p>
    <w:p w14:paraId="3B392F35"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Director of Revenue Cycle</w:t>
      </w:r>
    </w:p>
    <w:p w14:paraId="1BD4E67D"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Director of surgical revenue cycle providing oversight of 22 employees billing for 39 physicians and 14 mid-levels</w:t>
      </w:r>
    </w:p>
    <w:p w14:paraId="519B01E8"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Evaluated existing employee workflow to best increase monthly revenue by 48 </w:t>
      </w:r>
      <w:proofErr w:type="gramStart"/>
      <w:r w:rsidRPr="002B0291">
        <w:rPr>
          <w:rFonts w:ascii="Trebuchet MS" w:eastAsia="Times New Roman" w:hAnsi="Trebuchet MS" w:cs="Times New Roman"/>
          <w:color w:val="000000"/>
          <w:kern w:val="0"/>
          <w:sz w:val="27"/>
          <w:szCs w:val="27"/>
          <w14:ligatures w14:val="none"/>
        </w:rPr>
        <w:t>percent</w:t>
      </w:r>
      <w:proofErr w:type="gramEnd"/>
    </w:p>
    <w:p w14:paraId="42A4F979"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Assessed areas for additional education to minimize claim denials and </w:t>
      </w:r>
      <w:proofErr w:type="gramStart"/>
      <w:r w:rsidRPr="002B0291">
        <w:rPr>
          <w:rFonts w:ascii="Trebuchet MS" w:eastAsia="Times New Roman" w:hAnsi="Trebuchet MS" w:cs="Times New Roman"/>
          <w:color w:val="000000"/>
          <w:kern w:val="0"/>
          <w:sz w:val="27"/>
          <w:szCs w:val="27"/>
          <w14:ligatures w14:val="none"/>
        </w:rPr>
        <w:t>trends</w:t>
      </w:r>
      <w:proofErr w:type="gramEnd"/>
    </w:p>
    <w:p w14:paraId="4E0368C7"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Consistently increased monthly revenue by over half a million each month</w:t>
      </w:r>
    </w:p>
    <w:p w14:paraId="73D7819E"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Improved communication with front office allowing for continued education and clean claim submission increased monthly billed charges by 37 </w:t>
      </w:r>
      <w:proofErr w:type="gramStart"/>
      <w:r w:rsidRPr="002B0291">
        <w:rPr>
          <w:rFonts w:ascii="Trebuchet MS" w:eastAsia="Times New Roman" w:hAnsi="Trebuchet MS" w:cs="Times New Roman"/>
          <w:color w:val="000000"/>
          <w:kern w:val="0"/>
          <w:sz w:val="27"/>
          <w:szCs w:val="27"/>
          <w14:ligatures w14:val="none"/>
        </w:rPr>
        <w:t>percent</w:t>
      </w:r>
      <w:proofErr w:type="gramEnd"/>
    </w:p>
    <w:p w14:paraId="2D9476BF"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Partner with leadership team to </w:t>
      </w:r>
      <w:proofErr w:type="spellStart"/>
      <w:r w:rsidRPr="002B0291">
        <w:rPr>
          <w:rFonts w:ascii="Trebuchet MS" w:eastAsia="Times New Roman" w:hAnsi="Trebuchet MS" w:cs="Times New Roman"/>
          <w:color w:val="000000"/>
          <w:kern w:val="0"/>
          <w:sz w:val="27"/>
          <w:szCs w:val="27"/>
          <w14:ligatures w14:val="none"/>
        </w:rPr>
        <w:t>develope</w:t>
      </w:r>
      <w:proofErr w:type="spellEnd"/>
      <w:r w:rsidRPr="002B0291">
        <w:rPr>
          <w:rFonts w:ascii="Trebuchet MS" w:eastAsia="Times New Roman" w:hAnsi="Trebuchet MS" w:cs="Times New Roman"/>
          <w:color w:val="000000"/>
          <w:kern w:val="0"/>
          <w:sz w:val="27"/>
          <w:szCs w:val="27"/>
          <w14:ligatures w14:val="none"/>
        </w:rPr>
        <w:t xml:space="preserve"> and communicate of care team strategies and operational </w:t>
      </w:r>
      <w:proofErr w:type="gramStart"/>
      <w:r w:rsidRPr="002B0291">
        <w:rPr>
          <w:rFonts w:ascii="Trebuchet MS" w:eastAsia="Times New Roman" w:hAnsi="Trebuchet MS" w:cs="Times New Roman"/>
          <w:color w:val="000000"/>
          <w:kern w:val="0"/>
          <w:sz w:val="27"/>
          <w:szCs w:val="27"/>
          <w14:ligatures w14:val="none"/>
        </w:rPr>
        <w:t>execution</w:t>
      </w:r>
      <w:proofErr w:type="gramEnd"/>
    </w:p>
    <w:p w14:paraId="339C4A0A"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Understand and translate customer specific performance guarantees and goals into action for your </w:t>
      </w:r>
      <w:proofErr w:type="gramStart"/>
      <w:r w:rsidRPr="002B0291">
        <w:rPr>
          <w:rFonts w:ascii="Trebuchet MS" w:eastAsia="Times New Roman" w:hAnsi="Trebuchet MS" w:cs="Times New Roman"/>
          <w:color w:val="000000"/>
          <w:kern w:val="0"/>
          <w:sz w:val="27"/>
          <w:szCs w:val="27"/>
          <w14:ligatures w14:val="none"/>
        </w:rPr>
        <w:t>team</w:t>
      </w:r>
      <w:proofErr w:type="gramEnd"/>
    </w:p>
    <w:p w14:paraId="0DD13482"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Communicate a shared vision for your organization; and execute on that vision to drive business results and health </w:t>
      </w:r>
      <w:proofErr w:type="gramStart"/>
      <w:r w:rsidRPr="002B0291">
        <w:rPr>
          <w:rFonts w:ascii="Trebuchet MS" w:eastAsia="Times New Roman" w:hAnsi="Trebuchet MS" w:cs="Times New Roman"/>
          <w:color w:val="000000"/>
          <w:kern w:val="0"/>
          <w:sz w:val="27"/>
          <w:szCs w:val="27"/>
          <w14:ligatures w14:val="none"/>
        </w:rPr>
        <w:t>outcomes</w:t>
      </w:r>
      <w:proofErr w:type="gramEnd"/>
    </w:p>
    <w:p w14:paraId="2DD80EA8"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Serve as Grand Rounds care team representative on customer facing </w:t>
      </w:r>
      <w:proofErr w:type="gramStart"/>
      <w:r w:rsidRPr="002B0291">
        <w:rPr>
          <w:rFonts w:ascii="Trebuchet MS" w:eastAsia="Times New Roman" w:hAnsi="Trebuchet MS" w:cs="Times New Roman"/>
          <w:color w:val="000000"/>
          <w:kern w:val="0"/>
          <w:sz w:val="27"/>
          <w:szCs w:val="27"/>
          <w14:ligatures w14:val="none"/>
        </w:rPr>
        <w:t>meetings</w:t>
      </w:r>
      <w:proofErr w:type="gramEnd"/>
    </w:p>
    <w:p w14:paraId="54B71C0C"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Lead process improvement to drive efficiency, clinical quality, and high member </w:t>
      </w:r>
      <w:proofErr w:type="gramStart"/>
      <w:r w:rsidRPr="002B0291">
        <w:rPr>
          <w:rFonts w:ascii="Trebuchet MS" w:eastAsia="Times New Roman" w:hAnsi="Trebuchet MS" w:cs="Times New Roman"/>
          <w:color w:val="000000"/>
          <w:kern w:val="0"/>
          <w:sz w:val="27"/>
          <w:szCs w:val="27"/>
          <w14:ligatures w14:val="none"/>
        </w:rPr>
        <w:t>satisfaction</w:t>
      </w:r>
      <w:proofErr w:type="gramEnd"/>
    </w:p>
    <w:p w14:paraId="0FBBCA1C"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Assure that staffing is appropriate for demand and track FTE cost to </w:t>
      </w:r>
      <w:proofErr w:type="gramStart"/>
      <w:r w:rsidRPr="002B0291">
        <w:rPr>
          <w:rFonts w:ascii="Trebuchet MS" w:eastAsia="Times New Roman" w:hAnsi="Trebuchet MS" w:cs="Times New Roman"/>
          <w:color w:val="000000"/>
          <w:kern w:val="0"/>
          <w:sz w:val="27"/>
          <w:szCs w:val="27"/>
          <w14:ligatures w14:val="none"/>
        </w:rPr>
        <w:t>budget</w:t>
      </w:r>
      <w:proofErr w:type="gramEnd"/>
    </w:p>
    <w:p w14:paraId="32454E2B"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Partner with training and Customer Success Managers to provide feedback and/or guidance on training </w:t>
      </w:r>
      <w:proofErr w:type="gramStart"/>
      <w:r w:rsidRPr="002B0291">
        <w:rPr>
          <w:rFonts w:ascii="Trebuchet MS" w:eastAsia="Times New Roman" w:hAnsi="Trebuchet MS" w:cs="Times New Roman"/>
          <w:color w:val="000000"/>
          <w:kern w:val="0"/>
          <w:sz w:val="27"/>
          <w:szCs w:val="27"/>
          <w14:ligatures w14:val="none"/>
        </w:rPr>
        <w:t>needs</w:t>
      </w:r>
      <w:proofErr w:type="gramEnd"/>
    </w:p>
    <w:p w14:paraId="27D491BA"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Support staff relations</w:t>
      </w:r>
    </w:p>
    <w:p w14:paraId="20E758B3"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LIFEPOINT HOSPITALS Brentwood, TN 2014 – 2017</w:t>
      </w:r>
    </w:p>
    <w:p w14:paraId="6642937B"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Director, Tennessee Central Billing Office</w:t>
      </w:r>
    </w:p>
    <w:p w14:paraId="2320C853"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Director of Physician Services revenue cycle Central Billing Office for 116 providers across 14 specialties</w:t>
      </w:r>
    </w:p>
    <w:p w14:paraId="3BB1EE8C"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Provided oversight of 21 billing staff, consisting of three coders, two </w:t>
      </w:r>
      <w:proofErr w:type="gramStart"/>
      <w:r w:rsidRPr="002B0291">
        <w:rPr>
          <w:rFonts w:ascii="Trebuchet MS" w:eastAsia="Times New Roman" w:hAnsi="Trebuchet MS" w:cs="Times New Roman"/>
          <w:color w:val="000000"/>
          <w:kern w:val="0"/>
          <w:sz w:val="27"/>
          <w:szCs w:val="27"/>
          <w14:ligatures w14:val="none"/>
        </w:rPr>
        <w:t>payment</w:t>
      </w:r>
      <w:proofErr w:type="gramEnd"/>
      <w:r w:rsidRPr="002B0291">
        <w:rPr>
          <w:rFonts w:ascii="Trebuchet MS" w:eastAsia="Times New Roman" w:hAnsi="Trebuchet MS" w:cs="Times New Roman"/>
          <w:color w:val="000000"/>
          <w:kern w:val="0"/>
          <w:sz w:val="27"/>
          <w:szCs w:val="27"/>
          <w14:ligatures w14:val="none"/>
        </w:rPr>
        <w:t xml:space="preserve"> posting, financial advisor, payer enrollment and 14 billers</w:t>
      </w:r>
    </w:p>
    <w:p w14:paraId="341934E5"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Maintained AR per provider at less than 20 percent &gt; 90 </w:t>
      </w:r>
      <w:proofErr w:type="gramStart"/>
      <w:r w:rsidRPr="002B0291">
        <w:rPr>
          <w:rFonts w:ascii="Trebuchet MS" w:eastAsia="Times New Roman" w:hAnsi="Trebuchet MS" w:cs="Times New Roman"/>
          <w:color w:val="000000"/>
          <w:kern w:val="0"/>
          <w:sz w:val="27"/>
          <w:szCs w:val="27"/>
          <w14:ligatures w14:val="none"/>
        </w:rPr>
        <w:t>days</w:t>
      </w:r>
      <w:proofErr w:type="gramEnd"/>
    </w:p>
    <w:p w14:paraId="460F0C55"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Provided real-time report out of charge capture, patient volume, reimbursement and denial trends with market executives, healthcare providers, and </w:t>
      </w:r>
      <w:proofErr w:type="gramStart"/>
      <w:r w:rsidRPr="002B0291">
        <w:rPr>
          <w:rFonts w:ascii="Trebuchet MS" w:eastAsia="Times New Roman" w:hAnsi="Trebuchet MS" w:cs="Times New Roman"/>
          <w:color w:val="000000"/>
          <w:kern w:val="0"/>
          <w:sz w:val="27"/>
          <w:szCs w:val="27"/>
          <w14:ligatures w14:val="none"/>
        </w:rPr>
        <w:t>stakeholders</w:t>
      </w:r>
      <w:proofErr w:type="gramEnd"/>
    </w:p>
    <w:p w14:paraId="4A58FC3C"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Manager, Revenue Cycle Applications 2013 - 2014</w:t>
      </w:r>
    </w:p>
    <w:p w14:paraId="52D15E17"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Manager for </w:t>
      </w:r>
      <w:proofErr w:type="spellStart"/>
      <w:r w:rsidRPr="002B0291">
        <w:rPr>
          <w:rFonts w:ascii="Trebuchet MS" w:eastAsia="Times New Roman" w:hAnsi="Trebuchet MS" w:cs="Times New Roman"/>
          <w:color w:val="000000"/>
          <w:kern w:val="0"/>
          <w:sz w:val="27"/>
          <w:szCs w:val="27"/>
          <w14:ligatures w14:val="none"/>
        </w:rPr>
        <w:t>eClinical</w:t>
      </w:r>
      <w:proofErr w:type="spellEnd"/>
      <w:r w:rsidRPr="002B0291">
        <w:rPr>
          <w:rFonts w:ascii="Trebuchet MS" w:eastAsia="Times New Roman" w:hAnsi="Trebuchet MS" w:cs="Times New Roman"/>
          <w:color w:val="000000"/>
          <w:kern w:val="0"/>
          <w:sz w:val="27"/>
          <w:szCs w:val="27"/>
          <w14:ligatures w14:val="none"/>
        </w:rPr>
        <w:t xml:space="preserve"> Works and Athena Revenue Cycle functions for over 200 billers across 52 markets ranging from Rural Health Clinics (RHC) to multispecialty practices.</w:t>
      </w:r>
    </w:p>
    <w:p w14:paraId="45137F75"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Facilitated design and setup of monthly billing system and process update calls for 200+ </w:t>
      </w:r>
      <w:proofErr w:type="gramStart"/>
      <w:r w:rsidRPr="002B0291">
        <w:rPr>
          <w:rFonts w:ascii="Trebuchet MS" w:eastAsia="Times New Roman" w:hAnsi="Trebuchet MS" w:cs="Times New Roman"/>
          <w:color w:val="000000"/>
          <w:kern w:val="0"/>
          <w:sz w:val="27"/>
          <w:szCs w:val="27"/>
          <w14:ligatures w14:val="none"/>
        </w:rPr>
        <w:t>billers</w:t>
      </w:r>
      <w:proofErr w:type="gramEnd"/>
    </w:p>
    <w:p w14:paraId="180D82F3"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across 52 markets</w:t>
      </w:r>
    </w:p>
    <w:p w14:paraId="596556C7"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Direct supervisor for 9 FTE billing staff for Tennessee and Alabama markets with gross AR ranging from 200 to 1.2 </w:t>
      </w:r>
      <w:proofErr w:type="gramStart"/>
      <w:r w:rsidRPr="002B0291">
        <w:rPr>
          <w:rFonts w:ascii="Trebuchet MS" w:eastAsia="Times New Roman" w:hAnsi="Trebuchet MS" w:cs="Times New Roman"/>
          <w:color w:val="000000"/>
          <w:kern w:val="0"/>
          <w:sz w:val="27"/>
          <w:szCs w:val="27"/>
          <w14:ligatures w14:val="none"/>
        </w:rPr>
        <w:t>M</w:t>
      </w:r>
      <w:proofErr w:type="gramEnd"/>
    </w:p>
    <w:p w14:paraId="1FBEFA78"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Conducted initial market AR audits identifying deficiencies between front and back-office </w:t>
      </w:r>
      <w:proofErr w:type="gramStart"/>
      <w:r w:rsidRPr="002B0291">
        <w:rPr>
          <w:rFonts w:ascii="Trebuchet MS" w:eastAsia="Times New Roman" w:hAnsi="Trebuchet MS" w:cs="Times New Roman"/>
          <w:color w:val="000000"/>
          <w:kern w:val="0"/>
          <w:sz w:val="27"/>
          <w:szCs w:val="27"/>
          <w14:ligatures w14:val="none"/>
        </w:rPr>
        <w:t>loop</w:t>
      </w:r>
      <w:proofErr w:type="gramEnd"/>
    </w:p>
    <w:p w14:paraId="7C9B8FD4"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Implemented Revenue Cycle best practice standardization in each physician practice and </w:t>
      </w:r>
      <w:proofErr w:type="gramStart"/>
      <w:r w:rsidRPr="002B0291">
        <w:rPr>
          <w:rFonts w:ascii="Trebuchet MS" w:eastAsia="Times New Roman" w:hAnsi="Trebuchet MS" w:cs="Times New Roman"/>
          <w:color w:val="000000"/>
          <w:kern w:val="0"/>
          <w:sz w:val="27"/>
          <w:szCs w:val="27"/>
          <w14:ligatures w14:val="none"/>
        </w:rPr>
        <w:t>billing</w:t>
      </w:r>
      <w:proofErr w:type="gramEnd"/>
    </w:p>
    <w:p w14:paraId="76E9A7BB"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office</w:t>
      </w:r>
    </w:p>
    <w:p w14:paraId="7CD4AA8A"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Spearheaded Central Billing Office setup to house thirty billers assisting with deficient A from across multiple </w:t>
      </w:r>
      <w:proofErr w:type="gramStart"/>
      <w:r w:rsidRPr="002B0291">
        <w:rPr>
          <w:rFonts w:ascii="Trebuchet MS" w:eastAsia="Times New Roman" w:hAnsi="Trebuchet MS" w:cs="Times New Roman"/>
          <w:color w:val="000000"/>
          <w:kern w:val="0"/>
          <w:sz w:val="27"/>
          <w:szCs w:val="27"/>
          <w14:ligatures w14:val="none"/>
        </w:rPr>
        <w:t>markets</w:t>
      </w:r>
      <w:proofErr w:type="gramEnd"/>
    </w:p>
    <w:p w14:paraId="059F68D9"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Researched, trained and implemented RHC billing </w:t>
      </w:r>
      <w:proofErr w:type="gramStart"/>
      <w:r w:rsidRPr="002B0291">
        <w:rPr>
          <w:rFonts w:ascii="Trebuchet MS" w:eastAsia="Times New Roman" w:hAnsi="Trebuchet MS" w:cs="Times New Roman"/>
          <w:color w:val="000000"/>
          <w:kern w:val="0"/>
          <w:sz w:val="27"/>
          <w:szCs w:val="27"/>
          <w14:ligatures w14:val="none"/>
        </w:rPr>
        <w:t>components</w:t>
      </w:r>
      <w:proofErr w:type="gramEnd"/>
    </w:p>
    <w:p w14:paraId="4F85F1EC"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Structured and implemented biller training of </w:t>
      </w:r>
      <w:proofErr w:type="spellStart"/>
      <w:r w:rsidRPr="002B0291">
        <w:rPr>
          <w:rFonts w:ascii="Trebuchet MS" w:eastAsia="Times New Roman" w:hAnsi="Trebuchet MS" w:cs="Times New Roman"/>
          <w:color w:val="000000"/>
          <w:kern w:val="0"/>
          <w:sz w:val="27"/>
          <w:szCs w:val="27"/>
          <w14:ligatures w14:val="none"/>
        </w:rPr>
        <w:t>eClinical</w:t>
      </w:r>
      <w:proofErr w:type="spellEnd"/>
      <w:r w:rsidRPr="002B0291">
        <w:rPr>
          <w:rFonts w:ascii="Trebuchet MS" w:eastAsia="Times New Roman" w:hAnsi="Trebuchet MS" w:cs="Times New Roman"/>
          <w:color w:val="000000"/>
          <w:kern w:val="0"/>
          <w:sz w:val="27"/>
          <w:szCs w:val="27"/>
          <w14:ligatures w14:val="none"/>
        </w:rPr>
        <w:t xml:space="preserve"> Works (</w:t>
      </w:r>
      <w:proofErr w:type="spellStart"/>
      <w:r w:rsidRPr="002B0291">
        <w:rPr>
          <w:rFonts w:ascii="Trebuchet MS" w:eastAsia="Times New Roman" w:hAnsi="Trebuchet MS" w:cs="Times New Roman"/>
          <w:color w:val="000000"/>
          <w:kern w:val="0"/>
          <w:sz w:val="27"/>
          <w:szCs w:val="27"/>
          <w14:ligatures w14:val="none"/>
        </w:rPr>
        <w:t>eCW</w:t>
      </w:r>
      <w:proofErr w:type="spellEnd"/>
      <w:r w:rsidRPr="002B0291">
        <w:rPr>
          <w:rFonts w:ascii="Trebuchet MS" w:eastAsia="Times New Roman" w:hAnsi="Trebuchet MS" w:cs="Times New Roman"/>
          <w:color w:val="000000"/>
          <w:kern w:val="0"/>
          <w:sz w:val="27"/>
          <w:szCs w:val="27"/>
          <w14:ligatures w14:val="none"/>
        </w:rPr>
        <w:t xml:space="preserve">) in both a classroom and remote </w:t>
      </w:r>
      <w:proofErr w:type="gramStart"/>
      <w:r w:rsidRPr="002B0291">
        <w:rPr>
          <w:rFonts w:ascii="Trebuchet MS" w:eastAsia="Times New Roman" w:hAnsi="Trebuchet MS" w:cs="Times New Roman"/>
          <w:color w:val="000000"/>
          <w:kern w:val="0"/>
          <w:sz w:val="27"/>
          <w:szCs w:val="27"/>
          <w14:ligatures w14:val="none"/>
        </w:rPr>
        <w:t>setting</w:t>
      </w:r>
      <w:proofErr w:type="gramEnd"/>
    </w:p>
    <w:p w14:paraId="609EC133"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HOSPITAL CORPORATION OF AMERICA (HCA) Brentwood, TN 2010 - 2013</w:t>
      </w:r>
    </w:p>
    <w:p w14:paraId="4566B2E5"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Implementation and Training Consultant</w:t>
      </w:r>
    </w:p>
    <w:p w14:paraId="0FE9CE37"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Project Lead consulting over 35 physician practices ranging from start-ups, new acquisitions, migrations, and/or Hospital Based Practices (HBP) providing training, completion of build items, and onsite support. Working directly with market management, Division VP, and practice management implementing Physician Practice Management Systems (PPMS) and staff training of revenue cycle processes closing the loop between the front and back-office operations.</w:t>
      </w:r>
    </w:p>
    <w:p w14:paraId="1798D159"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Structured and implemented student training of </w:t>
      </w:r>
      <w:proofErr w:type="spellStart"/>
      <w:r w:rsidRPr="002B0291">
        <w:rPr>
          <w:rFonts w:ascii="Trebuchet MS" w:eastAsia="Times New Roman" w:hAnsi="Trebuchet MS" w:cs="Times New Roman"/>
          <w:color w:val="000000"/>
          <w:kern w:val="0"/>
          <w:sz w:val="27"/>
          <w:szCs w:val="27"/>
          <w14:ligatures w14:val="none"/>
        </w:rPr>
        <w:t>eClinical</w:t>
      </w:r>
      <w:proofErr w:type="spellEnd"/>
      <w:r w:rsidRPr="002B0291">
        <w:rPr>
          <w:rFonts w:ascii="Trebuchet MS" w:eastAsia="Times New Roman" w:hAnsi="Trebuchet MS" w:cs="Times New Roman"/>
          <w:color w:val="000000"/>
          <w:kern w:val="0"/>
          <w:sz w:val="27"/>
          <w:szCs w:val="27"/>
          <w14:ligatures w14:val="none"/>
        </w:rPr>
        <w:t xml:space="preserve"> Works (</w:t>
      </w:r>
      <w:proofErr w:type="spellStart"/>
      <w:r w:rsidRPr="002B0291">
        <w:rPr>
          <w:rFonts w:ascii="Trebuchet MS" w:eastAsia="Times New Roman" w:hAnsi="Trebuchet MS" w:cs="Times New Roman"/>
          <w:color w:val="000000"/>
          <w:kern w:val="0"/>
          <w:sz w:val="27"/>
          <w:szCs w:val="27"/>
          <w14:ligatures w14:val="none"/>
        </w:rPr>
        <w:t>eCW</w:t>
      </w:r>
      <w:proofErr w:type="spellEnd"/>
      <w:r w:rsidRPr="002B0291">
        <w:rPr>
          <w:rFonts w:ascii="Trebuchet MS" w:eastAsia="Times New Roman" w:hAnsi="Trebuchet MS" w:cs="Times New Roman"/>
          <w:color w:val="000000"/>
          <w:kern w:val="0"/>
          <w:sz w:val="27"/>
          <w:szCs w:val="27"/>
          <w14:ligatures w14:val="none"/>
        </w:rPr>
        <w:t xml:space="preserve">) in both a classroom and remote setting for internal and external </w:t>
      </w:r>
      <w:proofErr w:type="gramStart"/>
      <w:r w:rsidRPr="002B0291">
        <w:rPr>
          <w:rFonts w:ascii="Trebuchet MS" w:eastAsia="Times New Roman" w:hAnsi="Trebuchet MS" w:cs="Times New Roman"/>
          <w:color w:val="000000"/>
          <w:kern w:val="0"/>
          <w:sz w:val="27"/>
          <w:szCs w:val="27"/>
          <w14:ligatures w14:val="none"/>
        </w:rPr>
        <w:t>clients</w:t>
      </w:r>
      <w:proofErr w:type="gramEnd"/>
    </w:p>
    <w:p w14:paraId="5CA4141A"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Created and uploaded practice encounter forms, fee schedules, working hours and resource availability and visit </w:t>
      </w:r>
      <w:proofErr w:type="gramStart"/>
      <w:r w:rsidRPr="002B0291">
        <w:rPr>
          <w:rFonts w:ascii="Trebuchet MS" w:eastAsia="Times New Roman" w:hAnsi="Trebuchet MS" w:cs="Times New Roman"/>
          <w:color w:val="000000"/>
          <w:kern w:val="0"/>
          <w:sz w:val="27"/>
          <w:szCs w:val="27"/>
          <w14:ligatures w14:val="none"/>
        </w:rPr>
        <w:t>types</w:t>
      </w:r>
      <w:proofErr w:type="gramEnd"/>
    </w:p>
    <w:p w14:paraId="1DA4224F"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Advised practice management and staff on best practices in compliance with CMS and HIPAA </w:t>
      </w:r>
      <w:proofErr w:type="gramStart"/>
      <w:r w:rsidRPr="002B0291">
        <w:rPr>
          <w:rFonts w:ascii="Trebuchet MS" w:eastAsia="Times New Roman" w:hAnsi="Trebuchet MS" w:cs="Times New Roman"/>
          <w:color w:val="000000"/>
          <w:kern w:val="0"/>
          <w:sz w:val="27"/>
          <w:szCs w:val="27"/>
          <w14:ligatures w14:val="none"/>
        </w:rPr>
        <w:t>guidelines</w:t>
      </w:r>
      <w:proofErr w:type="gramEnd"/>
    </w:p>
    <w:p w14:paraId="3CC4E3A7"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Organized and facilitated migration of patient data from practice legacy systems, CORE, Mysis, and NextGen, into </w:t>
      </w:r>
      <w:proofErr w:type="spellStart"/>
      <w:proofErr w:type="gramStart"/>
      <w:r w:rsidRPr="002B0291">
        <w:rPr>
          <w:rFonts w:ascii="Trebuchet MS" w:eastAsia="Times New Roman" w:hAnsi="Trebuchet MS" w:cs="Times New Roman"/>
          <w:color w:val="000000"/>
          <w:kern w:val="0"/>
          <w:sz w:val="27"/>
          <w:szCs w:val="27"/>
          <w14:ligatures w14:val="none"/>
        </w:rPr>
        <w:t>eCW</w:t>
      </w:r>
      <w:proofErr w:type="spellEnd"/>
      <w:proofErr w:type="gramEnd"/>
    </w:p>
    <w:p w14:paraId="685E44EC"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Instructed charge entry staff on how to key claims within </w:t>
      </w:r>
      <w:proofErr w:type="spellStart"/>
      <w:r w:rsidRPr="002B0291">
        <w:rPr>
          <w:rFonts w:ascii="Trebuchet MS" w:eastAsia="Times New Roman" w:hAnsi="Trebuchet MS" w:cs="Times New Roman"/>
          <w:color w:val="000000"/>
          <w:kern w:val="0"/>
          <w:sz w:val="27"/>
          <w:szCs w:val="27"/>
          <w14:ligatures w14:val="none"/>
        </w:rPr>
        <w:t>eCW</w:t>
      </w:r>
      <w:proofErr w:type="spellEnd"/>
      <w:r w:rsidRPr="002B0291">
        <w:rPr>
          <w:rFonts w:ascii="Trebuchet MS" w:eastAsia="Times New Roman" w:hAnsi="Trebuchet MS" w:cs="Times New Roman"/>
          <w:color w:val="000000"/>
          <w:kern w:val="0"/>
          <w:sz w:val="27"/>
          <w:szCs w:val="27"/>
          <w14:ligatures w14:val="none"/>
        </w:rPr>
        <w:t xml:space="preserve"> in compliance with CMS </w:t>
      </w:r>
      <w:proofErr w:type="gramStart"/>
      <w:r w:rsidRPr="002B0291">
        <w:rPr>
          <w:rFonts w:ascii="Trebuchet MS" w:eastAsia="Times New Roman" w:hAnsi="Trebuchet MS" w:cs="Times New Roman"/>
          <w:color w:val="000000"/>
          <w:kern w:val="0"/>
          <w:sz w:val="27"/>
          <w:szCs w:val="27"/>
          <w14:ligatures w14:val="none"/>
        </w:rPr>
        <w:t>regulations</w:t>
      </w:r>
      <w:proofErr w:type="gramEnd"/>
    </w:p>
    <w:p w14:paraId="038707FA"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Liaison for clients in driving proprietary software product </w:t>
      </w:r>
      <w:proofErr w:type="gramStart"/>
      <w:r w:rsidRPr="002B0291">
        <w:rPr>
          <w:rFonts w:ascii="Trebuchet MS" w:eastAsia="Times New Roman" w:hAnsi="Trebuchet MS" w:cs="Times New Roman"/>
          <w:color w:val="000000"/>
          <w:kern w:val="0"/>
          <w:sz w:val="27"/>
          <w:szCs w:val="27"/>
          <w14:ligatures w14:val="none"/>
        </w:rPr>
        <w:t>changes</w:t>
      </w:r>
      <w:proofErr w:type="gramEnd"/>
    </w:p>
    <w:p w14:paraId="6E49A70F"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Assessed front and back-office practice workflow, documents and procedures for implementation and customized </w:t>
      </w:r>
      <w:proofErr w:type="gramStart"/>
      <w:r w:rsidRPr="002B0291">
        <w:rPr>
          <w:rFonts w:ascii="Trebuchet MS" w:eastAsia="Times New Roman" w:hAnsi="Trebuchet MS" w:cs="Times New Roman"/>
          <w:color w:val="000000"/>
          <w:kern w:val="0"/>
          <w:sz w:val="27"/>
          <w:szCs w:val="27"/>
          <w14:ligatures w14:val="none"/>
        </w:rPr>
        <w:t>training</w:t>
      </w:r>
      <w:proofErr w:type="gramEnd"/>
    </w:p>
    <w:p w14:paraId="1A9ACEDB"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Assisted in creating system end user documentation and maintaining strong interactions with end users to review and revise </w:t>
      </w:r>
      <w:proofErr w:type="gramStart"/>
      <w:r w:rsidRPr="002B0291">
        <w:rPr>
          <w:rFonts w:ascii="Trebuchet MS" w:eastAsia="Times New Roman" w:hAnsi="Trebuchet MS" w:cs="Times New Roman"/>
          <w:color w:val="000000"/>
          <w:kern w:val="0"/>
          <w:sz w:val="27"/>
          <w:szCs w:val="27"/>
          <w14:ligatures w14:val="none"/>
        </w:rPr>
        <w:t>materials</w:t>
      </w:r>
      <w:proofErr w:type="gramEnd"/>
    </w:p>
    <w:p w14:paraId="3FFE6A52"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Monitored individual practice response time matrices for continued efficient </w:t>
      </w:r>
      <w:proofErr w:type="gramStart"/>
      <w:r w:rsidRPr="002B0291">
        <w:rPr>
          <w:rFonts w:ascii="Trebuchet MS" w:eastAsia="Times New Roman" w:hAnsi="Trebuchet MS" w:cs="Times New Roman"/>
          <w:color w:val="000000"/>
          <w:kern w:val="0"/>
          <w:sz w:val="27"/>
          <w:szCs w:val="27"/>
          <w14:ligatures w14:val="none"/>
        </w:rPr>
        <w:t>productivity</w:t>
      </w:r>
      <w:proofErr w:type="gramEnd"/>
    </w:p>
    <w:p w14:paraId="1E419F90"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Utilized Meditech to research patient demographics, physician orders, and discharge </w:t>
      </w:r>
      <w:proofErr w:type="gramStart"/>
      <w:r w:rsidRPr="002B0291">
        <w:rPr>
          <w:rFonts w:ascii="Trebuchet MS" w:eastAsia="Times New Roman" w:hAnsi="Trebuchet MS" w:cs="Times New Roman"/>
          <w:color w:val="000000"/>
          <w:kern w:val="0"/>
          <w:sz w:val="27"/>
          <w:szCs w:val="27"/>
          <w14:ligatures w14:val="none"/>
        </w:rPr>
        <w:t>orders</w:t>
      </w:r>
      <w:proofErr w:type="gramEnd"/>
    </w:p>
    <w:p w14:paraId="56930DA2"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Demonstrated Dashboard and </w:t>
      </w:r>
      <w:proofErr w:type="spellStart"/>
      <w:r w:rsidRPr="002B0291">
        <w:rPr>
          <w:rFonts w:ascii="Trebuchet MS" w:eastAsia="Times New Roman" w:hAnsi="Trebuchet MS" w:cs="Times New Roman"/>
          <w:color w:val="000000"/>
          <w:kern w:val="0"/>
          <w:sz w:val="27"/>
          <w:szCs w:val="27"/>
          <w14:ligatures w14:val="none"/>
        </w:rPr>
        <w:t>adhoc</w:t>
      </w:r>
      <w:proofErr w:type="spellEnd"/>
      <w:r w:rsidRPr="002B0291">
        <w:rPr>
          <w:rFonts w:ascii="Trebuchet MS" w:eastAsia="Times New Roman" w:hAnsi="Trebuchet MS" w:cs="Times New Roman"/>
          <w:color w:val="000000"/>
          <w:kern w:val="0"/>
          <w:sz w:val="27"/>
          <w:szCs w:val="27"/>
          <w14:ligatures w14:val="none"/>
        </w:rPr>
        <w:t xml:space="preserve"> reporting to meet month end </w:t>
      </w:r>
      <w:proofErr w:type="gramStart"/>
      <w:r w:rsidRPr="002B0291">
        <w:rPr>
          <w:rFonts w:ascii="Trebuchet MS" w:eastAsia="Times New Roman" w:hAnsi="Trebuchet MS" w:cs="Times New Roman"/>
          <w:color w:val="000000"/>
          <w:kern w:val="0"/>
          <w:sz w:val="27"/>
          <w:szCs w:val="27"/>
          <w14:ligatures w14:val="none"/>
        </w:rPr>
        <w:t>closing</w:t>
      </w:r>
      <w:proofErr w:type="gramEnd"/>
    </w:p>
    <w:p w14:paraId="627EF423"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NATIONAL MULTIPLE SCLEROSIS SOCIETY Evansville, IN 2009 – 2010</w:t>
      </w:r>
    </w:p>
    <w:p w14:paraId="3B68DF52"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Community Development Manager</w:t>
      </w:r>
    </w:p>
    <w:p w14:paraId="414C2940"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Managed 29 counties; 1,448 Multiple Sclerosis (MS) clients, and approximately 4,300 volunteers in Southwest Indiana and Northwest Kentucky across rural areas raising awareness of services and resources offered. Designed, planned, and implemented client and physician education programs, two MS walks and a MS Luncheon. Cultivated and maintained relationships with affiliated Neurologists, Ophthalmologists, Durable Medical Supply, and Self-Help Groups. Provided clients with food bank, career, financial, and daily resources to aid quality of life in addition to providing social outlets to clients with reduced means.</w:t>
      </w:r>
    </w:p>
    <w:p w14:paraId="21D75BA3"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Utilized Crystal Reporting to track event participation and fundraising goals which aid in the</w:t>
      </w:r>
    </w:p>
    <w:p w14:paraId="5DE33875"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improvement of educational programs and financial aid dollars made available to </w:t>
      </w:r>
      <w:proofErr w:type="gramStart"/>
      <w:r w:rsidRPr="002B0291">
        <w:rPr>
          <w:rFonts w:ascii="Trebuchet MS" w:eastAsia="Times New Roman" w:hAnsi="Trebuchet MS" w:cs="Times New Roman"/>
          <w:color w:val="000000"/>
          <w:kern w:val="0"/>
          <w:sz w:val="27"/>
          <w:szCs w:val="27"/>
          <w14:ligatures w14:val="none"/>
        </w:rPr>
        <w:t>clients</w:t>
      </w:r>
      <w:proofErr w:type="gramEnd"/>
    </w:p>
    <w:p w14:paraId="70F9BBD7"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Developed event, programs, and client need based estimate budgets for board </w:t>
      </w:r>
      <w:proofErr w:type="gramStart"/>
      <w:r w:rsidRPr="002B0291">
        <w:rPr>
          <w:rFonts w:ascii="Trebuchet MS" w:eastAsia="Times New Roman" w:hAnsi="Trebuchet MS" w:cs="Times New Roman"/>
          <w:color w:val="000000"/>
          <w:kern w:val="0"/>
          <w:sz w:val="27"/>
          <w:szCs w:val="27"/>
          <w14:ligatures w14:val="none"/>
        </w:rPr>
        <w:t>approval</w:t>
      </w:r>
      <w:proofErr w:type="gramEnd"/>
    </w:p>
    <w:p w14:paraId="37A8110E"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Promoted Walk MS through PSA’s, web design, radio, and news </w:t>
      </w:r>
      <w:proofErr w:type="gramStart"/>
      <w:r w:rsidRPr="002B0291">
        <w:rPr>
          <w:rFonts w:ascii="Trebuchet MS" w:eastAsia="Times New Roman" w:hAnsi="Trebuchet MS" w:cs="Times New Roman"/>
          <w:color w:val="000000"/>
          <w:kern w:val="0"/>
          <w:sz w:val="27"/>
          <w:szCs w:val="27"/>
          <w14:ligatures w14:val="none"/>
        </w:rPr>
        <w:t>broadcast</w:t>
      </w:r>
      <w:proofErr w:type="gramEnd"/>
    </w:p>
    <w:p w14:paraId="45A319EE"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Recruited healthcare professionals to further assist clients with education and tool on living with</w:t>
      </w:r>
    </w:p>
    <w:p w14:paraId="1D26A31E"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MS</w:t>
      </w:r>
    </w:p>
    <w:p w14:paraId="6E4C7FB3"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RELATED EXPERIENCE</w:t>
      </w:r>
    </w:p>
    <w:p w14:paraId="07CBF303"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DAYMAR COLLEGE Nashville, TN 2019 – 2020</w:t>
      </w:r>
    </w:p>
    <w:p w14:paraId="36366CAB"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Adjunct Professor</w:t>
      </w:r>
    </w:p>
    <w:p w14:paraId="60F3A6E6"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Taught courses for the Healthcare Administration, billing and coding, curriculum along with general education courses for pharmacology and medical assistant track</w:t>
      </w:r>
    </w:p>
    <w:p w14:paraId="7E56AA08"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Expert understanding of RCM processes both front/middle/back end</w:t>
      </w:r>
    </w:p>
    <w:p w14:paraId="5DC5E4FF"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RCM-focused data warehouses such as </w:t>
      </w:r>
      <w:proofErr w:type="spellStart"/>
      <w:r w:rsidRPr="002B0291">
        <w:rPr>
          <w:rFonts w:ascii="Trebuchet MS" w:eastAsia="Times New Roman" w:hAnsi="Trebuchet MS" w:cs="Times New Roman"/>
          <w:color w:val="000000"/>
          <w:kern w:val="0"/>
          <w:sz w:val="27"/>
          <w:szCs w:val="27"/>
          <w14:ligatures w14:val="none"/>
        </w:rPr>
        <w:t>VisiQuate</w:t>
      </w:r>
      <w:proofErr w:type="spellEnd"/>
    </w:p>
    <w:p w14:paraId="0BEF00A7"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Patient collection programs &amp; financial engagement platforms (Flywire)</w:t>
      </w:r>
    </w:p>
    <w:p w14:paraId="6AF8BD5D"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Educated Epic EMP builds and </w:t>
      </w:r>
      <w:proofErr w:type="gramStart"/>
      <w:r w:rsidRPr="002B0291">
        <w:rPr>
          <w:rFonts w:ascii="Trebuchet MS" w:eastAsia="Times New Roman" w:hAnsi="Trebuchet MS" w:cs="Times New Roman"/>
          <w:color w:val="000000"/>
          <w:kern w:val="0"/>
          <w:sz w:val="27"/>
          <w:szCs w:val="27"/>
          <w14:ligatures w14:val="none"/>
        </w:rPr>
        <w:t>processes</w:t>
      </w:r>
      <w:proofErr w:type="gramEnd"/>
    </w:p>
    <w:p w14:paraId="6385898D"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SELECTED PROJECTS</w:t>
      </w:r>
    </w:p>
    <w:p w14:paraId="14FACE4D"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Project Lead conducting startup of a 30-physician practice, 72 end users in conjunction with a</w:t>
      </w:r>
    </w:p>
    <w:p w14:paraId="74C91EE9"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Central Billing Office staffing 8-10 billing staff and two upper management Financial Analyst and Account Manager providing revenue cycle </w:t>
      </w:r>
      <w:proofErr w:type="gramStart"/>
      <w:r w:rsidRPr="002B0291">
        <w:rPr>
          <w:rFonts w:ascii="Trebuchet MS" w:eastAsia="Times New Roman" w:hAnsi="Trebuchet MS" w:cs="Times New Roman"/>
          <w:color w:val="000000"/>
          <w:kern w:val="0"/>
          <w:sz w:val="27"/>
          <w:szCs w:val="27"/>
          <w14:ligatures w14:val="none"/>
        </w:rPr>
        <w:t>oversight</w:t>
      </w:r>
      <w:proofErr w:type="gramEnd"/>
    </w:p>
    <w:p w14:paraId="62B3C0A9"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Facilitated, </w:t>
      </w:r>
      <w:proofErr w:type="gramStart"/>
      <w:r w:rsidRPr="002B0291">
        <w:rPr>
          <w:rFonts w:ascii="Trebuchet MS" w:eastAsia="Times New Roman" w:hAnsi="Trebuchet MS" w:cs="Times New Roman"/>
          <w:color w:val="000000"/>
          <w:kern w:val="0"/>
          <w:sz w:val="27"/>
          <w:szCs w:val="27"/>
          <w14:ligatures w14:val="none"/>
        </w:rPr>
        <w:t>developed</w:t>
      </w:r>
      <w:proofErr w:type="gramEnd"/>
      <w:r w:rsidRPr="002B0291">
        <w:rPr>
          <w:rFonts w:ascii="Trebuchet MS" w:eastAsia="Times New Roman" w:hAnsi="Trebuchet MS" w:cs="Times New Roman"/>
          <w:color w:val="000000"/>
          <w:kern w:val="0"/>
          <w:sz w:val="27"/>
          <w:szCs w:val="27"/>
          <w14:ligatures w14:val="none"/>
        </w:rPr>
        <w:t xml:space="preserve"> and implemented pilot of inbound and outbound referral tracking between</w:t>
      </w:r>
    </w:p>
    <w:p w14:paraId="24F30284"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Northbound Train and </w:t>
      </w:r>
      <w:proofErr w:type="spellStart"/>
      <w:r w:rsidRPr="002B0291">
        <w:rPr>
          <w:rFonts w:ascii="Trebuchet MS" w:eastAsia="Times New Roman" w:hAnsi="Trebuchet MS" w:cs="Times New Roman"/>
          <w:color w:val="000000"/>
          <w:kern w:val="0"/>
          <w:sz w:val="27"/>
          <w:szCs w:val="27"/>
          <w14:ligatures w14:val="none"/>
        </w:rPr>
        <w:t>eClinical</w:t>
      </w:r>
      <w:proofErr w:type="spellEnd"/>
      <w:r w:rsidRPr="002B0291">
        <w:rPr>
          <w:rFonts w:ascii="Trebuchet MS" w:eastAsia="Times New Roman" w:hAnsi="Trebuchet MS" w:cs="Times New Roman"/>
          <w:color w:val="000000"/>
          <w:kern w:val="0"/>
          <w:sz w:val="27"/>
          <w:szCs w:val="27"/>
          <w14:ligatures w14:val="none"/>
        </w:rPr>
        <w:t xml:space="preserve"> Works for HCA Beta </w:t>
      </w:r>
      <w:proofErr w:type="gramStart"/>
      <w:r w:rsidRPr="002B0291">
        <w:rPr>
          <w:rFonts w:ascii="Trebuchet MS" w:eastAsia="Times New Roman" w:hAnsi="Trebuchet MS" w:cs="Times New Roman"/>
          <w:color w:val="000000"/>
          <w:kern w:val="0"/>
          <w:sz w:val="27"/>
          <w:szCs w:val="27"/>
          <w14:ligatures w14:val="none"/>
        </w:rPr>
        <w:t>sites</w:t>
      </w:r>
      <w:proofErr w:type="gramEnd"/>
    </w:p>
    <w:p w14:paraId="19B443BE"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Revised the Implementation Department </w:t>
      </w:r>
      <w:proofErr w:type="spellStart"/>
      <w:r w:rsidRPr="002B0291">
        <w:rPr>
          <w:rFonts w:ascii="Trebuchet MS" w:eastAsia="Times New Roman" w:hAnsi="Trebuchet MS" w:cs="Times New Roman"/>
          <w:color w:val="000000"/>
          <w:kern w:val="0"/>
          <w:sz w:val="27"/>
          <w:szCs w:val="27"/>
          <w14:ligatures w14:val="none"/>
        </w:rPr>
        <w:t>OnBoarding</w:t>
      </w:r>
      <w:proofErr w:type="spellEnd"/>
      <w:r w:rsidRPr="002B0291">
        <w:rPr>
          <w:rFonts w:ascii="Trebuchet MS" w:eastAsia="Times New Roman" w:hAnsi="Trebuchet MS" w:cs="Times New Roman"/>
          <w:color w:val="000000"/>
          <w:kern w:val="0"/>
          <w:sz w:val="27"/>
          <w:szCs w:val="27"/>
          <w14:ligatures w14:val="none"/>
        </w:rPr>
        <w:t xml:space="preserve"> document for newly hired </w:t>
      </w:r>
      <w:proofErr w:type="gramStart"/>
      <w:r w:rsidRPr="002B0291">
        <w:rPr>
          <w:rFonts w:ascii="Trebuchet MS" w:eastAsia="Times New Roman" w:hAnsi="Trebuchet MS" w:cs="Times New Roman"/>
          <w:color w:val="000000"/>
          <w:kern w:val="0"/>
          <w:sz w:val="27"/>
          <w:szCs w:val="27"/>
          <w14:ligatures w14:val="none"/>
        </w:rPr>
        <w:t>employees</w:t>
      </w:r>
      <w:proofErr w:type="gramEnd"/>
    </w:p>
    <w:p w14:paraId="339795EF"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Spearheaded the Implementation Department Optimization Project</w:t>
      </w:r>
    </w:p>
    <w:p w14:paraId="595FB75B"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Conducted student training and Q/A of Information Exchange Tool in preparation for</w:t>
      </w:r>
    </w:p>
    <w:p w14:paraId="480A0D7A"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B0291">
        <w:rPr>
          <w:rFonts w:ascii="Trebuchet MS" w:eastAsia="Times New Roman" w:hAnsi="Trebuchet MS" w:cs="Times New Roman"/>
          <w:color w:val="000000"/>
          <w:kern w:val="0"/>
          <w:sz w:val="27"/>
          <w:szCs w:val="27"/>
          <w14:ligatures w14:val="none"/>
        </w:rPr>
        <w:t>RelayHealth</w:t>
      </w:r>
      <w:proofErr w:type="spellEnd"/>
    </w:p>
    <w:p w14:paraId="44B3DEFB"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Investigated and analyzed physician salaries over the next six years in regard to Medicare and Medicaid </w:t>
      </w:r>
      <w:proofErr w:type="gramStart"/>
      <w:r w:rsidRPr="002B0291">
        <w:rPr>
          <w:rFonts w:ascii="Trebuchet MS" w:eastAsia="Times New Roman" w:hAnsi="Trebuchet MS" w:cs="Times New Roman"/>
          <w:color w:val="000000"/>
          <w:kern w:val="0"/>
          <w:sz w:val="27"/>
          <w:szCs w:val="27"/>
          <w14:ligatures w14:val="none"/>
        </w:rPr>
        <w:t>cuts</w:t>
      </w:r>
      <w:proofErr w:type="gramEnd"/>
    </w:p>
    <w:p w14:paraId="437E1EF9"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Researched an Evansville pain management physician and constructed a marketing plan to further his </w:t>
      </w:r>
      <w:proofErr w:type="gramStart"/>
      <w:r w:rsidRPr="002B0291">
        <w:rPr>
          <w:rFonts w:ascii="Trebuchet MS" w:eastAsia="Times New Roman" w:hAnsi="Trebuchet MS" w:cs="Times New Roman"/>
          <w:color w:val="000000"/>
          <w:kern w:val="0"/>
          <w:sz w:val="27"/>
          <w:szCs w:val="27"/>
          <w14:ligatures w14:val="none"/>
        </w:rPr>
        <w:t>practice</w:t>
      </w:r>
      <w:proofErr w:type="gramEnd"/>
    </w:p>
    <w:p w14:paraId="5876FD7D"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EDUCATION</w:t>
      </w:r>
    </w:p>
    <w:p w14:paraId="67E785BD"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M.S. in Health Service Administration</w:t>
      </w:r>
    </w:p>
    <w:p w14:paraId="3802A1FD"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UNIVERSITY OF EVANSVILLE, Evansville, IN</w:t>
      </w:r>
    </w:p>
    <w:p w14:paraId="580D4A30"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M.S. Health Service</w:t>
      </w:r>
    </w:p>
    <w:p w14:paraId="10E40721"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HARLAXTON COLLEGE, GRANTHOM ENGLAND</w:t>
      </w:r>
    </w:p>
    <w:p w14:paraId="16F241DA"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B.S. in Health Science</w:t>
      </w:r>
    </w:p>
    <w:p w14:paraId="66D4F8E6"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UNIVERSITY OF EVANSVILLE, Evansville, IN</w:t>
      </w:r>
    </w:p>
    <w:p w14:paraId="135D6BF2"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CONTINUING EDUCATION</w:t>
      </w:r>
    </w:p>
    <w:p w14:paraId="0202D4F8"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Studied abroad to analyze the English, Hungarian, and Slovakian healthcare system in comparison to the United States</w:t>
      </w:r>
    </w:p>
    <w:p w14:paraId="41B0EE75"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YOUNG LEADERS’ COUNCIL January 2012 – April 2012</w:t>
      </w:r>
    </w:p>
    <w:p w14:paraId="3BB8D978"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B0291">
        <w:rPr>
          <w:rFonts w:ascii="Trebuchet MS" w:eastAsia="Times New Roman" w:hAnsi="Trebuchet MS" w:cs="Times New Roman"/>
          <w:color w:val="000000"/>
          <w:kern w:val="0"/>
          <w:sz w:val="27"/>
          <w:szCs w:val="27"/>
          <w14:ligatures w14:val="none"/>
        </w:rPr>
        <w:t>oBoard</w:t>
      </w:r>
      <w:proofErr w:type="spellEnd"/>
      <w:r w:rsidRPr="002B0291">
        <w:rPr>
          <w:rFonts w:ascii="Trebuchet MS" w:eastAsia="Times New Roman" w:hAnsi="Trebuchet MS" w:cs="Times New Roman"/>
          <w:color w:val="000000"/>
          <w:kern w:val="0"/>
          <w:sz w:val="27"/>
          <w:szCs w:val="27"/>
          <w14:ligatures w14:val="none"/>
        </w:rPr>
        <w:t xml:space="preserve"> of Directors leadership training</w:t>
      </w:r>
    </w:p>
    <w:p w14:paraId="3D7BAEB4"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AFFILIATIONS</w:t>
      </w:r>
    </w:p>
    <w:p w14:paraId="4CEA0EA0"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JUNIOR LEAGUE OF NASHVILLE – Member 2008 – Present</w:t>
      </w:r>
    </w:p>
    <w:p w14:paraId="4A3FE4CB"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AMERICAN COLLEGE OF HEALTHCARE EXECUTIVES – Member 2012 – Present</w:t>
      </w:r>
    </w:p>
    <w:p w14:paraId="10392354"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NOTARY REPUBLIC – Member 2018 – Present</w:t>
      </w:r>
    </w:p>
    <w:p w14:paraId="7B0D1059"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VANDERBILT ADVISORY BOARD 2021 – Present</w:t>
      </w:r>
    </w:p>
    <w:p w14:paraId="3F39276F"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PROJECT MANAGEMENT INSTITUTE – Member 2012 – Present</w:t>
      </w:r>
    </w:p>
    <w:p w14:paraId="0EAAA5F8"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HOPE CLINIC FOR WOMEN – Board Member 2012 – 2014</w:t>
      </w:r>
    </w:p>
    <w:p w14:paraId="43ADCA00"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BIG BROTHER BIG SISTERS – Volunteer 2009 – 2014</w:t>
      </w:r>
    </w:p>
    <w:p w14:paraId="7D2B3099"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HABITAT FOR HUMANITY – Volunteer 2000 – 2010</w:t>
      </w:r>
    </w:p>
    <w:p w14:paraId="7CF44C2C"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NATIONAL MS SOCIETY – Volunteer Committee Chair 2007 –2009</w:t>
      </w:r>
    </w:p>
    <w:p w14:paraId="431B3815"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B0291">
        <w:rPr>
          <w:rFonts w:ascii="Trebuchet MS" w:eastAsia="Times New Roman" w:hAnsi="Trebuchet MS" w:cs="Times New Roman"/>
          <w:color w:val="000000"/>
          <w:kern w:val="0"/>
          <w:sz w:val="27"/>
          <w:szCs w:val="27"/>
          <w14:ligatures w14:val="none"/>
        </w:rPr>
        <w:t>oOrganize</w:t>
      </w:r>
      <w:proofErr w:type="spellEnd"/>
      <w:r w:rsidRPr="002B0291">
        <w:rPr>
          <w:rFonts w:ascii="Trebuchet MS" w:eastAsia="Times New Roman" w:hAnsi="Trebuchet MS" w:cs="Times New Roman"/>
          <w:color w:val="000000"/>
          <w:kern w:val="0"/>
          <w:sz w:val="27"/>
          <w:szCs w:val="27"/>
          <w14:ligatures w14:val="none"/>
        </w:rPr>
        <w:t xml:space="preserve"> and implement an extensive plan to recruit and utilize 58 volunteers for the annual River Valley</w:t>
      </w:r>
    </w:p>
    <w:p w14:paraId="06436077" w14:textId="77777777" w:rsidR="002B0291" w:rsidRPr="002B0291" w:rsidRDefault="002B0291" w:rsidP="002B02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0291">
        <w:rPr>
          <w:rFonts w:ascii="Trebuchet MS" w:eastAsia="Times New Roman" w:hAnsi="Trebuchet MS" w:cs="Times New Roman"/>
          <w:color w:val="000000"/>
          <w:kern w:val="0"/>
          <w:sz w:val="27"/>
          <w:szCs w:val="27"/>
          <w14:ligatures w14:val="none"/>
        </w:rPr>
        <w:t xml:space="preserve">Multiple Sclerosis walk sponsored by the National MS Society IN </w:t>
      </w:r>
      <w:proofErr w:type="gramStart"/>
      <w:r w:rsidRPr="002B0291">
        <w:rPr>
          <w:rFonts w:ascii="Trebuchet MS" w:eastAsia="Times New Roman" w:hAnsi="Trebuchet MS" w:cs="Times New Roman"/>
          <w:color w:val="000000"/>
          <w:kern w:val="0"/>
          <w:sz w:val="27"/>
          <w:szCs w:val="27"/>
          <w14:ligatures w14:val="none"/>
        </w:rPr>
        <w:t>chapter</w:t>
      </w:r>
      <w:proofErr w:type="gramEnd"/>
    </w:p>
    <w:p w14:paraId="440FDF65" w14:textId="77777777" w:rsidR="002B0291" w:rsidRDefault="002B0291"/>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291"/>
    <w:rsid w:val="00283AAC"/>
    <w:rsid w:val="002B0291"/>
    <w:rsid w:val="00307C6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969A"/>
  <w15:chartTrackingRefBased/>
  <w15:docId w15:val="{DEE55E17-8D4E-4F81-AECC-EBB48D03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6612">
      <w:bodyDiv w:val="1"/>
      <w:marLeft w:val="0"/>
      <w:marRight w:val="0"/>
      <w:marTop w:val="0"/>
      <w:marBottom w:val="0"/>
      <w:divBdr>
        <w:top w:val="none" w:sz="0" w:space="0" w:color="auto"/>
        <w:left w:val="none" w:sz="0" w:space="0" w:color="auto"/>
        <w:bottom w:val="none" w:sz="0" w:space="0" w:color="auto"/>
        <w:right w:val="none" w:sz="0" w:space="0" w:color="auto"/>
      </w:divBdr>
      <w:divsChild>
        <w:div w:id="593638029">
          <w:marLeft w:val="0"/>
          <w:marRight w:val="0"/>
          <w:marTop w:val="0"/>
          <w:marBottom w:val="0"/>
          <w:divBdr>
            <w:top w:val="single" w:sz="6" w:space="0" w:color="ADD8E6"/>
            <w:left w:val="single" w:sz="6" w:space="0" w:color="ADD8E6"/>
            <w:bottom w:val="single" w:sz="6" w:space="0" w:color="ADD8E6"/>
            <w:right w:val="single" w:sz="6" w:space="0" w:color="ADD8E6"/>
          </w:divBdr>
          <w:divsChild>
            <w:div w:id="1741637237">
              <w:marLeft w:val="0"/>
              <w:marRight w:val="0"/>
              <w:marTop w:val="0"/>
              <w:marBottom w:val="0"/>
              <w:divBdr>
                <w:top w:val="none" w:sz="0" w:space="0" w:color="auto"/>
                <w:left w:val="none" w:sz="0" w:space="0" w:color="auto"/>
                <w:bottom w:val="none" w:sz="0" w:space="0" w:color="auto"/>
                <w:right w:val="none" w:sz="0" w:space="0" w:color="auto"/>
              </w:divBdr>
              <w:divsChild>
                <w:div w:id="1304846936">
                  <w:marLeft w:val="0"/>
                  <w:marRight w:val="0"/>
                  <w:marTop w:val="0"/>
                  <w:marBottom w:val="0"/>
                  <w:divBdr>
                    <w:top w:val="none" w:sz="0" w:space="0" w:color="auto"/>
                    <w:left w:val="none" w:sz="0" w:space="0" w:color="auto"/>
                    <w:bottom w:val="none" w:sz="0" w:space="0" w:color="auto"/>
                    <w:right w:val="none" w:sz="0" w:space="0" w:color="auto"/>
                  </w:divBdr>
                </w:div>
                <w:div w:id="1977180179">
                  <w:marLeft w:val="150"/>
                  <w:marRight w:val="0"/>
                  <w:marTop w:val="0"/>
                  <w:marBottom w:val="105"/>
                  <w:divBdr>
                    <w:top w:val="single" w:sz="6" w:space="8" w:color="BEC72F"/>
                    <w:left w:val="single" w:sz="6" w:space="8" w:color="BEC72F"/>
                    <w:bottom w:val="single" w:sz="6" w:space="8" w:color="BEC72F"/>
                    <w:right w:val="single" w:sz="6" w:space="8" w:color="BEC72F"/>
                  </w:divBdr>
                  <w:divsChild>
                    <w:div w:id="2093238269">
                      <w:marLeft w:val="0"/>
                      <w:marRight w:val="60"/>
                      <w:marTop w:val="0"/>
                      <w:marBottom w:val="75"/>
                      <w:divBdr>
                        <w:top w:val="none" w:sz="0" w:space="0" w:color="auto"/>
                        <w:left w:val="none" w:sz="0" w:space="0" w:color="auto"/>
                        <w:bottom w:val="none" w:sz="0" w:space="0" w:color="auto"/>
                        <w:right w:val="none" w:sz="0" w:space="0" w:color="auto"/>
                      </w:divBdr>
                    </w:div>
                    <w:div w:id="11516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57912">
          <w:marLeft w:val="0"/>
          <w:marRight w:val="0"/>
          <w:marTop w:val="135"/>
          <w:marBottom w:val="135"/>
          <w:divBdr>
            <w:top w:val="none" w:sz="0" w:space="0" w:color="auto"/>
            <w:left w:val="none" w:sz="0" w:space="0" w:color="auto"/>
            <w:bottom w:val="none" w:sz="0" w:space="0" w:color="auto"/>
            <w:right w:val="none" w:sz="0" w:space="0" w:color="auto"/>
          </w:divBdr>
        </w:div>
        <w:div w:id="648367147">
          <w:marLeft w:val="0"/>
          <w:marRight w:val="0"/>
          <w:marTop w:val="135"/>
          <w:marBottom w:val="135"/>
          <w:divBdr>
            <w:top w:val="none" w:sz="0" w:space="0" w:color="auto"/>
            <w:left w:val="none" w:sz="0" w:space="0" w:color="auto"/>
            <w:bottom w:val="none" w:sz="0" w:space="0" w:color="auto"/>
            <w:right w:val="none" w:sz="0" w:space="0" w:color="auto"/>
          </w:divBdr>
        </w:div>
        <w:div w:id="446706537">
          <w:marLeft w:val="0"/>
          <w:marRight w:val="0"/>
          <w:marTop w:val="135"/>
          <w:marBottom w:val="135"/>
          <w:divBdr>
            <w:top w:val="none" w:sz="0" w:space="0" w:color="auto"/>
            <w:left w:val="none" w:sz="0" w:space="0" w:color="auto"/>
            <w:bottom w:val="none" w:sz="0" w:space="0" w:color="auto"/>
            <w:right w:val="none" w:sz="0" w:space="0" w:color="auto"/>
          </w:divBdr>
        </w:div>
        <w:div w:id="1613636104">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kdk/revenue-cycle-business-nashville-tn?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kdk?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kdk?output=pdf" TargetMode="External"/><Relationship Id="rId11" Type="http://schemas.openxmlformats.org/officeDocument/2006/relationships/control" Target="activeX/activeX1.xml"/><Relationship Id="rId5" Type="http://schemas.openxmlformats.org/officeDocument/2006/relationships/hyperlink" Target="tel:+1-931-224-8197"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brittiney.norman%40gmail.com?subject=Revenue%20Cycle%20Business%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1575</Words>
  <Characters>8984</Characters>
  <Application>Microsoft Office Word</Application>
  <DocSecurity>0</DocSecurity>
  <Lines>74</Lines>
  <Paragraphs>21</Paragraphs>
  <ScaleCrop>false</ScaleCrop>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2023-09-10T01:05:00Z</dcterms:created>
  <dcterms:modified xsi:type="dcterms:W3CDTF">2023-09-10T01:05:00Z</dcterms:modified>
</cp:coreProperties>
</file>