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D8FF" w14:textId="3136BF03" w:rsidR="00B32782" w:rsidRDefault="002933E3">
      <w:pP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Jennifer L. Janik, MD</w:t>
      </w:r>
    </w:p>
    <w:p w14:paraId="56B2D5E8" w14:textId="41F4DD09" w:rsidR="00B32782" w:rsidRDefault="00690A65" w:rsidP="00690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000000"/>
        </w:rPr>
        <w:t>jennifer.janik.obgyn</w:t>
      </w:r>
      <w:r w:rsidR="002933E3">
        <w:rPr>
          <w:rFonts w:ascii="Calibri" w:eastAsia="Calibri" w:hAnsi="Calibri" w:cs="Calibri"/>
          <w:color w:val="000000"/>
        </w:rPr>
        <w:t>@</w:t>
      </w:r>
      <w:r w:rsidR="00B91C66">
        <w:rPr>
          <w:rFonts w:ascii="Calibri" w:eastAsia="Calibri" w:hAnsi="Calibri" w:cs="Calibri"/>
          <w:color w:val="000000"/>
        </w:rPr>
        <w:t>gmail.com</w:t>
      </w:r>
      <w:r w:rsidR="002933E3">
        <w:rPr>
          <w:rFonts w:ascii="Calibri" w:eastAsia="Calibri" w:hAnsi="Calibri" w:cs="Calibri"/>
          <w:color w:val="333333"/>
        </w:rPr>
        <w:t xml:space="preserve"> </w:t>
      </w:r>
      <w:r w:rsidR="002933E3">
        <w:rPr>
          <w:rFonts w:ascii="Calibri" w:eastAsia="Calibri" w:hAnsi="Calibri" w:cs="Calibri"/>
          <w:color w:val="333333"/>
        </w:rPr>
        <w:br/>
        <w:t xml:space="preserve">(608) 563-8718 </w:t>
      </w:r>
      <w:r w:rsidR="002933E3">
        <w:rPr>
          <w:rFonts w:ascii="Calibri" w:eastAsia="Calibri" w:hAnsi="Calibri" w:cs="Calibri"/>
          <w:color w:val="333333"/>
        </w:rPr>
        <w:br/>
      </w:r>
    </w:p>
    <w:p w14:paraId="25C51381" w14:textId="77777777" w:rsidR="00B32782" w:rsidRDefault="00000000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EMPLOYMENT</w:t>
      </w:r>
    </w:p>
    <w:tbl>
      <w:tblPr>
        <w:tblStyle w:val="a"/>
        <w:tblW w:w="108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90"/>
        <w:gridCol w:w="810"/>
        <w:gridCol w:w="2731"/>
      </w:tblGrid>
      <w:tr w:rsidR="00B32782" w14:paraId="2290ED39" w14:textId="77777777" w:rsidTr="001929C3">
        <w:trPr>
          <w:trHeight w:val="746"/>
        </w:trPr>
        <w:tc>
          <w:tcPr>
            <w:tcW w:w="8100" w:type="dxa"/>
            <w:gridSpan w:val="2"/>
          </w:tcPr>
          <w:p w14:paraId="1489F6C3" w14:textId="77777777" w:rsidR="00B32782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Department of Obstetrics and Gynecology, University of Wisconsin Hospitals and Clinics</w:t>
            </w:r>
          </w:p>
          <w:p w14:paraId="04FB6709" w14:textId="06E9770E" w:rsidR="00690A65" w:rsidRPr="00B50FAA" w:rsidRDefault="00000000" w:rsidP="00B50F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Resident Physician, PGY-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31" w:type="dxa"/>
          </w:tcPr>
          <w:p w14:paraId="3BAC87EE" w14:textId="77777777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06/2020 – Present </w:t>
            </w:r>
          </w:p>
          <w:p w14:paraId="64E7901F" w14:textId="77777777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Madison, WI</w:t>
            </w:r>
          </w:p>
        </w:tc>
      </w:tr>
      <w:tr w:rsidR="001929C3" w14:paraId="0090ED4A" w14:textId="77777777" w:rsidTr="00213521">
        <w:trPr>
          <w:trHeight w:val="234"/>
        </w:trPr>
        <w:tc>
          <w:tcPr>
            <w:tcW w:w="7290" w:type="dxa"/>
          </w:tcPr>
          <w:p w14:paraId="3C285E78" w14:textId="77777777" w:rsidR="001929C3" w:rsidRDefault="001929C3" w:rsidP="00213521">
            <w:pPr>
              <w:spacing w:before="240"/>
              <w:rPr>
                <w:rFonts w:ascii="Calibri" w:eastAsia="Arial" w:hAnsi="Calibri" w:cs="Calibri"/>
                <w:iCs/>
              </w:rPr>
            </w:pPr>
            <w:proofErr w:type="gramStart"/>
            <w:r w:rsidRPr="001929C3">
              <w:rPr>
                <w:rFonts w:ascii="Calibri" w:eastAsia="Arial" w:hAnsi="Calibri" w:cs="Calibri"/>
                <w:iCs/>
              </w:rPr>
              <w:t>Masters</w:t>
            </w:r>
            <w:proofErr w:type="gramEnd"/>
            <w:r w:rsidRPr="001929C3">
              <w:rPr>
                <w:rFonts w:ascii="Calibri" w:eastAsia="Arial" w:hAnsi="Calibri" w:cs="Calibri"/>
                <w:iCs/>
              </w:rPr>
              <w:t xml:space="preserve"> Level Research Assistant, University of Windsor</w:t>
            </w:r>
          </w:p>
          <w:p w14:paraId="33147229" w14:textId="185DA73F" w:rsidR="00BB4810" w:rsidRPr="00BB4810" w:rsidRDefault="00F96874" w:rsidP="00BB4810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TAFIa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50FAA">
              <w:rPr>
                <w:rFonts w:ascii="Calibri" w:eastAsia="Calibri" w:hAnsi="Calibri" w:cs="Calibri"/>
                <w:color w:val="000000"/>
              </w:rPr>
              <w:t>tumor angiogenesis research</w:t>
            </w:r>
          </w:p>
        </w:tc>
        <w:tc>
          <w:tcPr>
            <w:tcW w:w="3541" w:type="dxa"/>
            <w:gridSpan w:val="2"/>
          </w:tcPr>
          <w:p w14:paraId="4265DB46" w14:textId="6190A5FB" w:rsidR="001929C3" w:rsidRDefault="001929C3" w:rsidP="0035275A">
            <w:pPr>
              <w:spacing w:before="24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09/2013 – 5/2015 </w:t>
            </w:r>
          </w:p>
          <w:p w14:paraId="326C51F5" w14:textId="4E48201D" w:rsidR="00690A65" w:rsidRDefault="001929C3" w:rsidP="00B50FAA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Windsor, Ontario, Canad</w:t>
            </w:r>
            <w:r w:rsidR="00B50FAA">
              <w:rPr>
                <w:rFonts w:ascii="Calibri" w:eastAsia="Calibri" w:hAnsi="Calibri" w:cs="Calibri"/>
                <w:color w:val="000000"/>
              </w:rPr>
              <w:t>a</w:t>
            </w:r>
          </w:p>
        </w:tc>
      </w:tr>
      <w:tr w:rsidR="00BB4810" w14:paraId="051C8F54" w14:textId="77777777" w:rsidTr="00690A65">
        <w:trPr>
          <w:trHeight w:val="746"/>
        </w:trPr>
        <w:tc>
          <w:tcPr>
            <w:tcW w:w="7290" w:type="dxa"/>
          </w:tcPr>
          <w:p w14:paraId="1AB487C3" w14:textId="70A8D050" w:rsidR="00BB4810" w:rsidRDefault="00F96874" w:rsidP="00213521">
            <w:pPr>
              <w:spacing w:before="240"/>
              <w:rPr>
                <w:rFonts w:ascii="Calibri" w:eastAsia="Arial" w:hAnsi="Calibri" w:cs="Calibri"/>
                <w:iCs/>
              </w:rPr>
            </w:pPr>
            <w:r>
              <w:rPr>
                <w:rFonts w:ascii="Calibri" w:eastAsia="Arial" w:hAnsi="Calibri" w:cs="Calibri"/>
                <w:iCs/>
              </w:rPr>
              <w:t>Teaching</w:t>
            </w:r>
            <w:r w:rsidR="00BB4810" w:rsidRPr="001929C3">
              <w:rPr>
                <w:rFonts w:ascii="Calibri" w:eastAsia="Arial" w:hAnsi="Calibri" w:cs="Calibri"/>
                <w:iCs/>
              </w:rPr>
              <w:t xml:space="preserve"> Assistant, University of Windsor</w:t>
            </w:r>
          </w:p>
          <w:p w14:paraId="7BCFAF66" w14:textId="178DA23E" w:rsidR="00BB4810" w:rsidRDefault="00F96874" w:rsidP="00AF5F7E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General Chemistry </w:t>
            </w:r>
          </w:p>
          <w:p w14:paraId="0768B981" w14:textId="77777777" w:rsidR="00F96874" w:rsidRDefault="00F96874" w:rsidP="00AF5F7E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Organic Chemistry of Biomolecules</w:t>
            </w:r>
          </w:p>
          <w:p w14:paraId="129433E3" w14:textId="77777777" w:rsidR="00F96874" w:rsidRDefault="00F96874" w:rsidP="00AF5F7E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Biotechnology laboratory </w:t>
            </w:r>
          </w:p>
          <w:p w14:paraId="1AC912D1" w14:textId="2BF7D50E" w:rsidR="00F96874" w:rsidRPr="00BB4810" w:rsidRDefault="00F96874" w:rsidP="00F96874">
            <w:pPr>
              <w:pStyle w:val="ListParagrap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1" w:type="dxa"/>
            <w:gridSpan w:val="2"/>
          </w:tcPr>
          <w:p w14:paraId="2EE3A0A3" w14:textId="1795C720" w:rsidR="00BB4810" w:rsidRDefault="00BB4810" w:rsidP="0035275A">
            <w:pPr>
              <w:spacing w:before="24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09/2013 – </w:t>
            </w:r>
            <w:r w:rsidR="00F96874">
              <w:rPr>
                <w:rFonts w:ascii="Calibri" w:eastAsia="Calibri" w:hAnsi="Calibri" w:cs="Calibri"/>
                <w:color w:val="000000"/>
              </w:rPr>
              <w:t>12</w:t>
            </w:r>
            <w:r>
              <w:rPr>
                <w:rFonts w:ascii="Calibri" w:eastAsia="Calibri" w:hAnsi="Calibri" w:cs="Calibri"/>
                <w:color w:val="000000"/>
              </w:rPr>
              <w:t>/201</w:t>
            </w:r>
            <w:r w:rsidR="00F96874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D965658" w14:textId="77777777" w:rsidR="00BB4810" w:rsidRDefault="00BB4810" w:rsidP="00AF5F7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Windsor, Ontario, Canada</w:t>
            </w:r>
          </w:p>
          <w:p w14:paraId="3B7B5299" w14:textId="77777777" w:rsidR="00BB4810" w:rsidRDefault="00BB4810" w:rsidP="00AF5F7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CE97621" w14:textId="77777777" w:rsidR="00B32782" w:rsidRDefault="00000000">
      <w:pPr>
        <w:pBdr>
          <w:top w:val="single" w:sz="4" w:space="0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EDUCATION</w:t>
      </w:r>
    </w:p>
    <w:tbl>
      <w:tblPr>
        <w:tblStyle w:val="a0"/>
        <w:tblW w:w="109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"/>
        <w:gridCol w:w="8010"/>
        <w:gridCol w:w="637"/>
        <w:gridCol w:w="2184"/>
      </w:tblGrid>
      <w:tr w:rsidR="00B32782" w14:paraId="5C8FFB8F" w14:textId="77777777" w:rsidTr="002933E3">
        <w:trPr>
          <w:gridBefore w:val="1"/>
          <w:wBefore w:w="108" w:type="dxa"/>
          <w:trHeight w:val="648"/>
        </w:trPr>
        <w:tc>
          <w:tcPr>
            <w:tcW w:w="8647" w:type="dxa"/>
            <w:gridSpan w:val="2"/>
          </w:tcPr>
          <w:p w14:paraId="1365A256" w14:textId="3CF02AC4" w:rsidR="00B32782" w:rsidRDefault="002933E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Western Michigan University Homer Stryker School of Medicine</w:t>
            </w:r>
          </w:p>
          <w:p w14:paraId="64B30B42" w14:textId="19D0C4C6" w:rsidR="00B32782" w:rsidRPr="002933E3" w:rsidRDefault="00213521" w:rsidP="002933E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Doctor of Medicine</w:t>
            </w:r>
          </w:p>
          <w:p w14:paraId="4B541FE0" w14:textId="01A1943B" w:rsidR="00B32782" w:rsidRPr="00B50FAA" w:rsidRDefault="00000000" w:rsidP="00B50F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Alpha Omega Alpha Medical Honor Society</w:t>
            </w:r>
          </w:p>
        </w:tc>
        <w:tc>
          <w:tcPr>
            <w:tcW w:w="2184" w:type="dxa"/>
          </w:tcPr>
          <w:p w14:paraId="7557BBA0" w14:textId="77777777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08/2016 – 05/2020</w:t>
            </w:r>
          </w:p>
          <w:p w14:paraId="41C5CE81" w14:textId="01F5C9F6" w:rsidR="00B32782" w:rsidRDefault="002933E3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Kalamazoo, MI</w:t>
            </w:r>
          </w:p>
        </w:tc>
      </w:tr>
      <w:tr w:rsidR="002933E3" w14:paraId="53404097" w14:textId="77777777" w:rsidTr="00B50FAA">
        <w:trPr>
          <w:trHeight w:val="1024"/>
        </w:trPr>
        <w:tc>
          <w:tcPr>
            <w:tcW w:w="8118" w:type="dxa"/>
            <w:gridSpan w:val="2"/>
          </w:tcPr>
          <w:p w14:paraId="1D7E504C" w14:textId="77777777" w:rsidR="002933E3" w:rsidRDefault="002933E3" w:rsidP="00213521">
            <w:pPr>
              <w:spacing w:before="24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University of Windsor</w:t>
            </w:r>
          </w:p>
          <w:p w14:paraId="11DB3C38" w14:textId="0C845E6E" w:rsidR="002933E3" w:rsidRDefault="00F96874" w:rsidP="0058694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Master of Science</w:t>
            </w:r>
            <w:r w:rsidR="0035275A"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="002933E3">
              <w:rPr>
                <w:rFonts w:ascii="Calibri" w:eastAsia="Calibri" w:hAnsi="Calibri" w:cs="Calibri"/>
                <w:color w:val="000000"/>
              </w:rPr>
              <w:t>Chemistry and Biochemistry</w:t>
            </w:r>
          </w:p>
          <w:p w14:paraId="323EA887" w14:textId="3A39152A" w:rsidR="002933E3" w:rsidRPr="00B50FAA" w:rsidRDefault="002933E3" w:rsidP="0058694F">
            <w:pPr>
              <w:pStyle w:val="ListParagraph"/>
              <w:numPr>
                <w:ilvl w:val="0"/>
                <w:numId w:val="12"/>
              </w:numPr>
              <w:rPr>
                <w:rFonts w:ascii="Calibri" w:eastAsia="Arial" w:hAnsi="Calibri" w:cs="Calibri"/>
              </w:rPr>
            </w:pPr>
            <w:r w:rsidRPr="002933E3">
              <w:rPr>
                <w:rFonts w:ascii="Calibri" w:hAnsi="Calibri" w:cs="Calibri"/>
              </w:rPr>
              <w:t xml:space="preserve">Thesis: </w:t>
            </w:r>
            <w:proofErr w:type="spellStart"/>
            <w:r w:rsidRPr="002933E3">
              <w:rPr>
                <w:rFonts w:ascii="Calibri" w:hAnsi="Calibri" w:cs="Calibri"/>
              </w:rPr>
              <w:t>TAFIa</w:t>
            </w:r>
            <w:proofErr w:type="spellEnd"/>
            <w:r w:rsidRPr="002933E3">
              <w:rPr>
                <w:rFonts w:ascii="Calibri" w:hAnsi="Calibri" w:cs="Calibri"/>
              </w:rPr>
              <w:t xml:space="preserve"> is a Novel Inhibitor of </w:t>
            </w:r>
            <w:proofErr w:type="spellStart"/>
            <w:r w:rsidRPr="002933E3">
              <w:rPr>
                <w:rFonts w:ascii="Calibri" w:hAnsi="Calibri" w:cs="Calibri"/>
              </w:rPr>
              <w:t>Tumour</w:t>
            </w:r>
            <w:proofErr w:type="spellEnd"/>
            <w:r w:rsidRPr="002933E3">
              <w:rPr>
                <w:rFonts w:ascii="Calibri" w:hAnsi="Calibri" w:cs="Calibri"/>
              </w:rPr>
              <w:t xml:space="preserve"> Angiogenesis in Breast Cancer</w:t>
            </w:r>
          </w:p>
        </w:tc>
        <w:tc>
          <w:tcPr>
            <w:tcW w:w="2821" w:type="dxa"/>
            <w:gridSpan w:val="2"/>
          </w:tcPr>
          <w:p w14:paraId="28D40C40" w14:textId="77777777" w:rsidR="002933E3" w:rsidRDefault="002933E3" w:rsidP="0035275A">
            <w:pPr>
              <w:spacing w:before="24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09/2013 – 6/2015</w:t>
            </w:r>
          </w:p>
          <w:p w14:paraId="69E6B87B" w14:textId="77777777" w:rsidR="002933E3" w:rsidRDefault="002933E3" w:rsidP="0058694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Windsor, Ontario, Canada</w:t>
            </w:r>
          </w:p>
        </w:tc>
      </w:tr>
      <w:tr w:rsidR="00B32782" w14:paraId="7AE41670" w14:textId="77777777" w:rsidTr="00B50FAA">
        <w:trPr>
          <w:gridBefore w:val="1"/>
          <w:wBefore w:w="108" w:type="dxa"/>
          <w:trHeight w:val="1024"/>
        </w:trPr>
        <w:tc>
          <w:tcPr>
            <w:tcW w:w="8010" w:type="dxa"/>
          </w:tcPr>
          <w:p w14:paraId="1AB28ED8" w14:textId="7AA3ADF9" w:rsidR="00B32782" w:rsidRDefault="00000000" w:rsidP="00213521">
            <w:pPr>
              <w:spacing w:before="24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University of Wi</w:t>
            </w:r>
            <w:r w:rsidR="002933E3">
              <w:rPr>
                <w:rFonts w:ascii="Calibri" w:eastAsia="Calibri" w:hAnsi="Calibri" w:cs="Calibri"/>
                <w:color w:val="000000"/>
              </w:rPr>
              <w:t>ndsor</w:t>
            </w:r>
          </w:p>
          <w:p w14:paraId="4F1EAB8A" w14:textId="2D589D43" w:rsidR="00B32782" w:rsidRDefault="00F96874" w:rsidP="002933E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Bachelor</w:t>
            </w:r>
            <w:r w:rsidR="0035275A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 Science</w:t>
            </w:r>
            <w:r w:rsidR="0035275A">
              <w:rPr>
                <w:rFonts w:ascii="Calibri" w:eastAsia="Calibri" w:hAnsi="Calibri" w:cs="Calibri"/>
                <w:color w:val="000000"/>
              </w:rPr>
              <w:t>,</w:t>
            </w:r>
            <w:r w:rsidR="002933E3">
              <w:rPr>
                <w:rFonts w:ascii="Calibri" w:eastAsia="Calibri" w:hAnsi="Calibri" w:cs="Calibri"/>
                <w:color w:val="000000"/>
              </w:rPr>
              <w:t xml:space="preserve"> Chemistry and Biochemistry</w:t>
            </w:r>
          </w:p>
          <w:p w14:paraId="0A0E134F" w14:textId="4A3D36A3" w:rsidR="002933E3" w:rsidRDefault="002933E3" w:rsidP="002933E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Graduation with Distinction</w:t>
            </w:r>
          </w:p>
          <w:p w14:paraId="52439775" w14:textId="4BEFE01F" w:rsidR="002933E3" w:rsidRPr="00B50FAA" w:rsidRDefault="002933E3" w:rsidP="00B50FA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2933E3">
              <w:rPr>
                <w:rFonts w:ascii="Calibri" w:hAnsi="Calibri" w:cs="Calibri"/>
              </w:rPr>
              <w:t>Thesis: TAFI is a Novel Regulator of Breast Cancer Invasion and Migration</w:t>
            </w:r>
          </w:p>
          <w:p w14:paraId="37C09D0F" w14:textId="77777777" w:rsidR="00B32782" w:rsidRDefault="00B32782">
            <w:pPr>
              <w:rPr>
                <w:color w:val="000000"/>
              </w:rPr>
            </w:pPr>
          </w:p>
        </w:tc>
        <w:tc>
          <w:tcPr>
            <w:tcW w:w="2821" w:type="dxa"/>
            <w:gridSpan w:val="2"/>
          </w:tcPr>
          <w:p w14:paraId="73562AFA" w14:textId="0438A26E" w:rsidR="00B32782" w:rsidRDefault="00000000" w:rsidP="0035275A">
            <w:pPr>
              <w:spacing w:before="24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09/20</w:t>
            </w:r>
            <w:r w:rsidR="002933E3">
              <w:rPr>
                <w:rFonts w:ascii="Calibri" w:eastAsia="Calibri" w:hAnsi="Calibri" w:cs="Calibri"/>
                <w:color w:val="000000"/>
              </w:rPr>
              <w:t>09</w:t>
            </w:r>
            <w:r>
              <w:rPr>
                <w:rFonts w:ascii="Calibri" w:eastAsia="Calibri" w:hAnsi="Calibri" w:cs="Calibri"/>
                <w:color w:val="000000"/>
              </w:rPr>
              <w:t xml:space="preserve"> – </w:t>
            </w:r>
            <w:r w:rsidR="002933E3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/201</w:t>
            </w:r>
            <w:r w:rsidR="002933E3">
              <w:rPr>
                <w:rFonts w:ascii="Calibri" w:eastAsia="Calibri" w:hAnsi="Calibri" w:cs="Calibri"/>
                <w:color w:val="000000"/>
              </w:rPr>
              <w:t>3</w:t>
            </w:r>
          </w:p>
          <w:p w14:paraId="4BBBB38D" w14:textId="22FCA6AD" w:rsidR="00B32782" w:rsidRDefault="002933E3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Windsor, Ontario, Canada</w:t>
            </w:r>
          </w:p>
        </w:tc>
      </w:tr>
    </w:tbl>
    <w:p w14:paraId="1B3DCE4F" w14:textId="77777777" w:rsidR="00B32782" w:rsidRDefault="00000000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STATE MEDICAL LICENSURE</w:t>
      </w:r>
    </w:p>
    <w:tbl>
      <w:tblPr>
        <w:tblStyle w:val="a1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2153"/>
      </w:tblGrid>
      <w:tr w:rsidR="00B32782" w14:paraId="62C015E8" w14:textId="77777777">
        <w:trPr>
          <w:trHeight w:val="251"/>
        </w:trPr>
        <w:tc>
          <w:tcPr>
            <w:tcW w:w="8647" w:type="dxa"/>
          </w:tcPr>
          <w:p w14:paraId="2D207DD9" w14:textId="3DD30BA0" w:rsidR="00B3278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Wisconsin, Full, License Number 7</w:t>
            </w:r>
            <w:r w:rsidR="00455CB7">
              <w:rPr>
                <w:rFonts w:ascii="Calibri" w:eastAsia="Calibri" w:hAnsi="Calibri" w:cs="Calibri"/>
                <w:color w:val="000000"/>
              </w:rPr>
              <w:t>7089</w:t>
            </w:r>
            <w:r>
              <w:rPr>
                <w:rFonts w:ascii="Calibri" w:eastAsia="Calibri" w:hAnsi="Calibri" w:cs="Calibri"/>
                <w:color w:val="000000"/>
              </w:rPr>
              <w:t>-20</w:t>
            </w:r>
          </w:p>
        </w:tc>
        <w:tc>
          <w:tcPr>
            <w:tcW w:w="2153" w:type="dxa"/>
          </w:tcPr>
          <w:p w14:paraId="774815DE" w14:textId="77777777" w:rsidR="00F96874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12/2021 – Present</w:t>
            </w:r>
          </w:p>
          <w:p w14:paraId="5288BCCE" w14:textId="5A973E91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614BDB89" w14:textId="16700BEF" w:rsidR="00B32782" w:rsidRDefault="00000000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LEADERSHIP</w:t>
      </w:r>
      <w:r w:rsidR="00F415F2">
        <w:rPr>
          <w:rFonts w:ascii="Calibri" w:eastAsia="Calibri" w:hAnsi="Calibri" w:cs="Calibri"/>
          <w:b/>
          <w:color w:val="000000"/>
        </w:rPr>
        <w:t xml:space="preserve"> </w:t>
      </w:r>
    </w:p>
    <w:tbl>
      <w:tblPr>
        <w:tblStyle w:val="a2"/>
        <w:tblW w:w="10795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45"/>
        <w:gridCol w:w="2250"/>
      </w:tblGrid>
      <w:tr w:rsidR="00B32782" w14:paraId="2FD52900" w14:textId="77777777">
        <w:tc>
          <w:tcPr>
            <w:tcW w:w="8545" w:type="dxa"/>
          </w:tcPr>
          <w:p w14:paraId="363200DE" w14:textId="45BF5CFC" w:rsidR="00B32782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Residen</w:t>
            </w:r>
            <w:r w:rsidR="00BB4810">
              <w:rPr>
                <w:rFonts w:ascii="Calibri" w:eastAsia="Calibri" w:hAnsi="Calibri" w:cs="Calibri"/>
                <w:color w:val="000000"/>
              </w:rPr>
              <w:t>t Quality and Safety Council</w:t>
            </w:r>
          </w:p>
          <w:p w14:paraId="37582648" w14:textId="35F27097" w:rsidR="00B32782" w:rsidRDefault="00BB48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Graduate Medical Education Subcommittee, UW School of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Medicine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and Public Health</w:t>
            </w:r>
          </w:p>
          <w:p w14:paraId="60732D4B" w14:textId="4C75D3B6" w:rsidR="00B32782" w:rsidRPr="00B91C66" w:rsidRDefault="00BB4810" w:rsidP="00B91C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Participate in bi</w:t>
            </w:r>
            <w:r w:rsidR="0093163A"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 xml:space="preserve">monthly meetings for quality and safety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improvement</w:t>
            </w:r>
            <w:proofErr w:type="gramEnd"/>
          </w:p>
          <w:p w14:paraId="5564CAA5" w14:textId="77777777" w:rsidR="00F96874" w:rsidRDefault="00F9687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16BF1122" w14:textId="48C31431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  <w:r w:rsidR="00BB4810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/2023 - </w:t>
            </w:r>
            <w:r w:rsidR="00BB4810">
              <w:rPr>
                <w:rFonts w:ascii="Calibri" w:eastAsia="Calibri" w:hAnsi="Calibri" w:cs="Calibri"/>
                <w:color w:val="000000"/>
              </w:rPr>
              <w:t>present</w:t>
            </w:r>
          </w:p>
          <w:p w14:paraId="3B00FC20" w14:textId="77777777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Madison, WI</w:t>
            </w:r>
          </w:p>
        </w:tc>
      </w:tr>
    </w:tbl>
    <w:p w14:paraId="113B4911" w14:textId="5E3E728B" w:rsidR="00B32782" w:rsidRDefault="00F415F2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HONORS &amp; AWARDS</w:t>
      </w:r>
    </w:p>
    <w:tbl>
      <w:tblPr>
        <w:tblStyle w:val="a4"/>
        <w:tblW w:w="10795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35"/>
        <w:gridCol w:w="2160"/>
      </w:tblGrid>
      <w:tr w:rsidR="00B32782" w14:paraId="50EBD953" w14:textId="77777777">
        <w:tc>
          <w:tcPr>
            <w:tcW w:w="8635" w:type="dxa"/>
          </w:tcPr>
          <w:p w14:paraId="51D59126" w14:textId="77777777" w:rsidR="00B327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Alpha Omega Alpha Medical Honor Society</w:t>
            </w:r>
          </w:p>
        </w:tc>
        <w:tc>
          <w:tcPr>
            <w:tcW w:w="2160" w:type="dxa"/>
          </w:tcPr>
          <w:p w14:paraId="092E5126" w14:textId="5BFAE5AC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455CB7">
              <w:rPr>
                <w:rFonts w:ascii="Calibri" w:eastAsia="Calibri" w:hAnsi="Calibri" w:cs="Calibri"/>
                <w:color w:val="000000"/>
              </w:rPr>
              <w:t>20</w:t>
            </w:r>
          </w:p>
        </w:tc>
      </w:tr>
      <w:tr w:rsidR="00B32782" w14:paraId="0E6E0A12" w14:textId="77777777">
        <w:tc>
          <w:tcPr>
            <w:tcW w:w="8635" w:type="dxa"/>
          </w:tcPr>
          <w:p w14:paraId="02FD19AD" w14:textId="6F1DEA11" w:rsidR="00B32782" w:rsidRDefault="00F415F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WMed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Merit Scholarship</w:t>
            </w:r>
          </w:p>
        </w:tc>
        <w:tc>
          <w:tcPr>
            <w:tcW w:w="2160" w:type="dxa"/>
          </w:tcPr>
          <w:p w14:paraId="42CEB121" w14:textId="6A1308D6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</w:t>
            </w:r>
            <w:r w:rsidR="00F415F2">
              <w:rPr>
                <w:rFonts w:ascii="Calibri" w:eastAsia="Calibri" w:hAnsi="Calibri" w:cs="Calibri"/>
                <w:color w:val="000000"/>
              </w:rPr>
              <w:t>8</w:t>
            </w:r>
            <w:r w:rsidR="0093163A"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F415F2">
              <w:rPr>
                <w:rFonts w:ascii="Calibri" w:eastAsia="Calibri" w:hAnsi="Calibri" w:cs="Calibri"/>
                <w:color w:val="000000"/>
              </w:rPr>
              <w:t>20</w:t>
            </w:r>
          </w:p>
        </w:tc>
      </w:tr>
      <w:tr w:rsidR="00B32782" w14:paraId="3D2C9C3B" w14:textId="77777777">
        <w:tc>
          <w:tcPr>
            <w:tcW w:w="8635" w:type="dxa"/>
          </w:tcPr>
          <w:p w14:paraId="2E851F2B" w14:textId="793002CB" w:rsidR="00B32782" w:rsidRDefault="001929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University of Windsor Master’s Entrance Scholarship</w:t>
            </w:r>
          </w:p>
        </w:tc>
        <w:tc>
          <w:tcPr>
            <w:tcW w:w="2160" w:type="dxa"/>
          </w:tcPr>
          <w:p w14:paraId="44098B2A" w14:textId="3A9A6D43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</w:t>
            </w:r>
            <w:r w:rsidR="001929C3">
              <w:rPr>
                <w:rFonts w:ascii="Calibri" w:eastAsia="Calibri" w:hAnsi="Calibri" w:cs="Calibri"/>
                <w:color w:val="000000"/>
              </w:rPr>
              <w:t>3-2015</w:t>
            </w:r>
          </w:p>
        </w:tc>
      </w:tr>
    </w:tbl>
    <w:p w14:paraId="58C76AB2" w14:textId="77777777" w:rsidR="00B32782" w:rsidRDefault="00000000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PROFESSIONAL SOCIETY MEMBERSHIP</w:t>
      </w:r>
    </w:p>
    <w:tbl>
      <w:tblPr>
        <w:tblStyle w:val="a5"/>
        <w:tblW w:w="10795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35"/>
        <w:gridCol w:w="2160"/>
      </w:tblGrid>
      <w:tr w:rsidR="00B32782" w14:paraId="1F7DC0C8" w14:textId="77777777">
        <w:tc>
          <w:tcPr>
            <w:tcW w:w="8635" w:type="dxa"/>
          </w:tcPr>
          <w:p w14:paraId="7BE4F43F" w14:textId="77777777" w:rsidR="00B327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American College of Obstetrics and Gynecology (ACOG)</w:t>
            </w:r>
          </w:p>
        </w:tc>
        <w:tc>
          <w:tcPr>
            <w:tcW w:w="2160" w:type="dxa"/>
          </w:tcPr>
          <w:p w14:paraId="197B050F" w14:textId="77777777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2018 - Present</w:t>
            </w:r>
          </w:p>
        </w:tc>
      </w:tr>
      <w:tr w:rsidR="00B32782" w14:paraId="059248B1" w14:textId="77777777">
        <w:tc>
          <w:tcPr>
            <w:tcW w:w="8635" w:type="dxa"/>
          </w:tcPr>
          <w:p w14:paraId="36597234" w14:textId="77777777" w:rsidR="00B3278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American Medical Association (AMA)</w:t>
            </w:r>
          </w:p>
          <w:p w14:paraId="207EFB8D" w14:textId="77777777" w:rsidR="00B32782" w:rsidRDefault="00B32782">
            <w:pPr>
              <w:widowControl w:val="0"/>
              <w:rPr>
                <w:color w:val="000000"/>
              </w:rPr>
            </w:pPr>
          </w:p>
        </w:tc>
        <w:tc>
          <w:tcPr>
            <w:tcW w:w="2160" w:type="dxa"/>
          </w:tcPr>
          <w:p w14:paraId="42850EB7" w14:textId="77777777" w:rsidR="00B32782" w:rsidRDefault="00000000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2017 - Present</w:t>
            </w:r>
          </w:p>
        </w:tc>
      </w:tr>
    </w:tbl>
    <w:p w14:paraId="57FB6958" w14:textId="77777777" w:rsidR="00B32782" w:rsidRDefault="00000000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PUBLICATIONS</w:t>
      </w:r>
    </w:p>
    <w:tbl>
      <w:tblPr>
        <w:tblStyle w:val="a6"/>
        <w:tblW w:w="108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11"/>
      </w:tblGrid>
      <w:tr w:rsidR="00B32782" w14:paraId="797E03C8" w14:textId="77777777">
        <w:trPr>
          <w:trHeight w:val="422"/>
        </w:trPr>
        <w:tc>
          <w:tcPr>
            <w:tcW w:w="10811" w:type="dxa"/>
          </w:tcPr>
          <w:p w14:paraId="4C33CDA6" w14:textId="77777777" w:rsidR="00455CB7" w:rsidRPr="00455CB7" w:rsidRDefault="00455CB7" w:rsidP="00F96874">
            <w:pPr>
              <w:pStyle w:val="ListParagraph"/>
              <w:numPr>
                <w:ilvl w:val="0"/>
                <w:numId w:val="14"/>
              </w:numPr>
              <w:rPr>
                <w:rFonts w:ascii="Calibri" w:eastAsia="Arial" w:hAnsi="Calibri" w:cs="Calibri"/>
                <w:bCs/>
              </w:rPr>
            </w:pPr>
            <w:r w:rsidRPr="00F415F2">
              <w:rPr>
                <w:rFonts w:ascii="Calibri" w:eastAsia="Arial" w:hAnsi="Calibri" w:cs="Calibri"/>
                <w:b/>
                <w:bCs/>
              </w:rPr>
              <w:t>Balun J</w:t>
            </w:r>
            <w:r w:rsidRPr="001929C3">
              <w:rPr>
                <w:rFonts w:ascii="Calibri" w:eastAsia="Arial" w:hAnsi="Calibri" w:cs="Calibri"/>
                <w:b/>
                <w:bCs/>
              </w:rPr>
              <w:t>,</w:t>
            </w:r>
            <w:r w:rsidRPr="00455CB7">
              <w:rPr>
                <w:rFonts w:ascii="Calibri" w:eastAsia="Arial" w:hAnsi="Calibri" w:cs="Calibri"/>
                <w:bCs/>
              </w:rPr>
              <w:t xml:space="preserve"> Dominick K, Cabral MD, Taubel D. Endometriosis in adolescents</w:t>
            </w:r>
            <w:r w:rsidRPr="00455CB7">
              <w:rPr>
                <w:rFonts w:ascii="Calibri" w:eastAsia="Arial" w:hAnsi="Calibri" w:cs="Calibri"/>
                <w:bCs/>
                <w:i/>
              </w:rPr>
              <w:t xml:space="preserve">. </w:t>
            </w:r>
            <w:proofErr w:type="spellStart"/>
            <w:r w:rsidRPr="00455CB7">
              <w:rPr>
                <w:rFonts w:ascii="Calibri" w:eastAsia="Arial" w:hAnsi="Calibri" w:cs="Calibri"/>
                <w:bCs/>
                <w:i/>
              </w:rPr>
              <w:t>Pediatr</w:t>
            </w:r>
            <w:proofErr w:type="spellEnd"/>
            <w:r w:rsidRPr="00455CB7">
              <w:rPr>
                <w:rFonts w:ascii="Calibri" w:eastAsia="Arial" w:hAnsi="Calibri" w:cs="Calibri"/>
                <w:bCs/>
                <w:i/>
              </w:rPr>
              <w:t xml:space="preserve"> Med</w:t>
            </w:r>
            <w:r w:rsidRPr="00455CB7">
              <w:rPr>
                <w:rFonts w:ascii="Calibri" w:eastAsia="Arial" w:hAnsi="Calibri" w:cs="Calibri"/>
                <w:bCs/>
              </w:rPr>
              <w:t>. 2019; 2:33</w:t>
            </w:r>
          </w:p>
          <w:p w14:paraId="7A652A39" w14:textId="77777777" w:rsidR="00455CB7" w:rsidRPr="00455CB7" w:rsidRDefault="00455CB7" w:rsidP="00690A65">
            <w:pPr>
              <w:pStyle w:val="Heading1"/>
              <w:numPr>
                <w:ilvl w:val="0"/>
                <w:numId w:val="14"/>
              </w:numPr>
              <w:shd w:val="clear" w:color="auto" w:fill="FFFFFF"/>
              <w:spacing w:before="0" w:after="0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455CB7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Bazzi Z</w:t>
            </w:r>
            <w:r w:rsidRPr="00F415F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,</w:t>
            </w:r>
            <w:r w:rsidRPr="00F415F2">
              <w:rPr>
                <w:rStyle w:val="apple-converted-space"/>
                <w:rFonts w:ascii="Calibri" w:hAnsi="Calibri" w:cs="Calibri"/>
                <w:bCs/>
                <w:color w:val="000000"/>
                <w:sz w:val="24"/>
                <w:szCs w:val="24"/>
              </w:rPr>
              <w:t> </w:t>
            </w:r>
            <w:r w:rsidRPr="00F415F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Balun</w:t>
            </w:r>
            <w:r w:rsidRPr="00F415F2">
              <w:rPr>
                <w:rStyle w:val="apple-converted-space"/>
                <w:rFonts w:ascii="Calibri" w:hAnsi="Calibri" w:cs="Calibri"/>
                <w:bCs/>
                <w:color w:val="000000"/>
                <w:sz w:val="24"/>
                <w:szCs w:val="24"/>
              </w:rPr>
              <w:t> </w:t>
            </w:r>
            <w:r w:rsidRPr="00F415F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J</w:t>
            </w:r>
            <w:r w:rsidRPr="00F415F2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,</w:t>
            </w:r>
            <w:r w:rsidRPr="00455CB7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Cavallo-Medved D, Porter L, &amp; Boffa M. Activated thrombin-activatable fibrinolysis inhibitor attenuates the angiogenic potential of endothelial cells: potential relevance to the breast </w:t>
            </w:r>
            <w:proofErr w:type="spellStart"/>
            <w:r w:rsidRPr="00455CB7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tumour</w:t>
            </w:r>
            <w:proofErr w:type="spellEnd"/>
            <w:r w:rsidRPr="00455CB7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microenvironment. </w:t>
            </w:r>
            <w:r w:rsidRPr="00455CB7">
              <w:rPr>
                <w:rStyle w:val="jrnl"/>
                <w:rFonts w:ascii="Calibri" w:hAnsi="Calibri" w:cs="Calibri"/>
                <w:b w:val="0"/>
                <w:i/>
                <w:color w:val="000000"/>
                <w:sz w:val="24"/>
                <w:szCs w:val="24"/>
              </w:rPr>
              <w:t>Clin Exp Metastasis</w:t>
            </w:r>
            <w:r w:rsidRPr="00455CB7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</w:rPr>
              <w:t>.</w:t>
            </w:r>
            <w:r w:rsidRPr="00455CB7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2017 34(2):155-169</w:t>
            </w:r>
          </w:p>
          <w:p w14:paraId="07A1D4BF" w14:textId="53E081AD" w:rsidR="00690A65" w:rsidRPr="00690A65" w:rsidRDefault="00455CB7" w:rsidP="00690A6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Bazzi Z, </w:t>
            </w:r>
            <w:r w:rsidRPr="00F415F2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Balun J,</w:t>
            </w:r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&amp; Boffa M. Thrombin </w:t>
            </w:r>
            <w:proofErr w:type="gramStart"/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>activatable</w:t>
            </w:r>
            <w:proofErr w:type="gramEnd"/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fibrinolysis inhibitor is a regulator of angiogenic potential in endothelial cells. </w:t>
            </w:r>
            <w:r w:rsidRPr="00455CB7">
              <w:rPr>
                <w:rFonts w:ascii="Calibri" w:hAnsi="Calibri" w:cs="Calibri"/>
                <w:color w:val="000000"/>
                <w:shd w:val="clear" w:color="auto" w:fill="FFFFFF"/>
              </w:rPr>
              <w:t>Arteriosclerosis, Thrombosis, and Vascular Biology. Arteriosclerosis, Thrombosis, and Vascular Biology. 2016;</w:t>
            </w:r>
            <w:proofErr w:type="gramStart"/>
            <w:r w:rsidRPr="00455CB7">
              <w:rPr>
                <w:rFonts w:ascii="Calibri" w:hAnsi="Calibri" w:cs="Calibri"/>
                <w:color w:val="000000"/>
                <w:shd w:val="clear" w:color="auto" w:fill="FFFFFF"/>
              </w:rPr>
              <w:t>36:A</w:t>
            </w:r>
            <w:proofErr w:type="gramEnd"/>
            <w:r w:rsidRPr="00455CB7">
              <w:rPr>
                <w:rFonts w:ascii="Calibri" w:hAnsi="Calibri" w:cs="Calibri"/>
                <w:color w:val="000000"/>
                <w:shd w:val="clear" w:color="auto" w:fill="FFFFFF"/>
              </w:rPr>
              <w:t>363</w:t>
            </w:r>
          </w:p>
          <w:p w14:paraId="2524BB11" w14:textId="77777777" w:rsidR="00455CB7" w:rsidRPr="00455CB7" w:rsidRDefault="00455CB7" w:rsidP="00F9687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F415F2">
              <w:rPr>
                <w:rFonts w:ascii="Calibri" w:eastAsia="Calibri" w:hAnsi="Calibri" w:cs="Calibri"/>
                <w:b/>
              </w:rPr>
              <w:t>Balun</w:t>
            </w:r>
            <w:r w:rsidRPr="00F415F2">
              <w:rPr>
                <w:rFonts w:ascii="Calibri" w:hAnsi="Calibri" w:cs="Calibri"/>
                <w:b/>
              </w:rPr>
              <w:t xml:space="preserve">, </w:t>
            </w:r>
            <w:r w:rsidRPr="00F415F2">
              <w:rPr>
                <w:rFonts w:ascii="Calibri" w:eastAsia="Calibri" w:hAnsi="Calibri" w:cs="Calibri"/>
                <w:b/>
              </w:rPr>
              <w:t>J</w:t>
            </w:r>
            <w:r w:rsidRPr="00F415F2">
              <w:rPr>
                <w:rFonts w:ascii="Calibri" w:hAnsi="Calibri" w:cs="Calibri"/>
                <w:b/>
              </w:rPr>
              <w:t>.</w:t>
            </w:r>
            <w:r w:rsidRPr="00455CB7">
              <w:rPr>
                <w:rFonts w:ascii="Calibri" w:hAnsi="Calibri" w:cs="Calibri"/>
              </w:rPr>
              <w:t xml:space="preserve"> </w:t>
            </w:r>
            <w:proofErr w:type="spellStart"/>
            <w:r w:rsidRPr="00455CB7">
              <w:rPr>
                <w:rFonts w:ascii="Calibri" w:hAnsi="Calibri" w:cs="Calibri"/>
              </w:rPr>
              <w:t>TAFIa</w:t>
            </w:r>
            <w:proofErr w:type="spellEnd"/>
            <w:r w:rsidRPr="00455CB7">
              <w:rPr>
                <w:rFonts w:ascii="Calibri" w:hAnsi="Calibri" w:cs="Calibri"/>
              </w:rPr>
              <w:t xml:space="preserve"> is a novel inhibitor of </w:t>
            </w:r>
            <w:proofErr w:type="spellStart"/>
            <w:r w:rsidRPr="00455CB7">
              <w:rPr>
                <w:rFonts w:ascii="Calibri" w:hAnsi="Calibri" w:cs="Calibri"/>
              </w:rPr>
              <w:t>tumour</w:t>
            </w:r>
            <w:proofErr w:type="spellEnd"/>
            <w:r w:rsidRPr="00455CB7">
              <w:rPr>
                <w:rFonts w:ascii="Calibri" w:hAnsi="Calibri" w:cs="Calibri"/>
              </w:rPr>
              <w:t xml:space="preserve"> angiogenesis in breast cancer. Electronic Theses and Dissertations. 2015. </w:t>
            </w:r>
            <w:r w:rsidRPr="00455CB7">
              <w:rPr>
                <w:rFonts w:ascii="Calibri" w:eastAsia="Calibri" w:hAnsi="Calibri" w:cs="Calibri"/>
              </w:rPr>
              <w:t>https</w:t>
            </w:r>
            <w:r w:rsidRPr="00455CB7">
              <w:rPr>
                <w:rFonts w:ascii="Calibri" w:hAnsi="Calibri" w:cs="Calibri"/>
              </w:rPr>
              <w:t>://</w:t>
            </w:r>
            <w:r w:rsidRPr="00455CB7">
              <w:rPr>
                <w:rFonts w:ascii="Calibri" w:eastAsia="Calibri" w:hAnsi="Calibri" w:cs="Calibri"/>
              </w:rPr>
              <w:t>scholar</w:t>
            </w:r>
            <w:r w:rsidRPr="00455CB7">
              <w:rPr>
                <w:rFonts w:ascii="Calibri" w:hAnsi="Calibri" w:cs="Calibri"/>
              </w:rPr>
              <w:t>.</w:t>
            </w:r>
            <w:r w:rsidRPr="00455CB7">
              <w:rPr>
                <w:rFonts w:ascii="Calibri" w:eastAsia="Calibri" w:hAnsi="Calibri" w:cs="Calibri"/>
              </w:rPr>
              <w:t>uwindsor</w:t>
            </w:r>
            <w:r w:rsidRPr="00455CB7">
              <w:rPr>
                <w:rFonts w:ascii="Calibri" w:hAnsi="Calibri" w:cs="Calibri"/>
              </w:rPr>
              <w:t>.</w:t>
            </w:r>
            <w:r w:rsidRPr="00455CB7">
              <w:rPr>
                <w:rFonts w:ascii="Calibri" w:eastAsia="Calibri" w:hAnsi="Calibri" w:cs="Calibri"/>
              </w:rPr>
              <w:t>ca</w:t>
            </w:r>
            <w:r w:rsidRPr="00455CB7">
              <w:rPr>
                <w:rFonts w:ascii="Calibri" w:hAnsi="Calibri" w:cs="Calibri"/>
              </w:rPr>
              <w:t>/</w:t>
            </w:r>
            <w:r w:rsidRPr="00455CB7">
              <w:rPr>
                <w:rFonts w:ascii="Calibri" w:eastAsia="Calibri" w:hAnsi="Calibri" w:cs="Calibri"/>
              </w:rPr>
              <w:t>etd</w:t>
            </w:r>
            <w:r w:rsidRPr="00455CB7">
              <w:rPr>
                <w:rFonts w:ascii="Calibri" w:hAnsi="Calibri" w:cs="Calibri"/>
              </w:rPr>
              <w:t>/5326</w:t>
            </w:r>
          </w:p>
          <w:p w14:paraId="7ABB2B6E" w14:textId="77777777" w:rsidR="00B32782" w:rsidRDefault="00B32782">
            <w:pPr>
              <w:rPr>
                <w:rFonts w:ascii="Calibri" w:eastAsia="Calibri" w:hAnsi="Calibri" w:cs="Calibri"/>
              </w:rPr>
            </w:pPr>
          </w:p>
        </w:tc>
      </w:tr>
    </w:tbl>
    <w:p w14:paraId="7264145A" w14:textId="77777777" w:rsidR="00B32782" w:rsidRDefault="00000000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ORAL PRESENTATION</w:t>
      </w:r>
      <w:r>
        <w:rPr>
          <w:rFonts w:ascii="Calibri" w:eastAsia="Calibri" w:hAnsi="Calibri" w:cs="Calibri"/>
          <w:b/>
        </w:rPr>
        <w:t>S</w:t>
      </w:r>
    </w:p>
    <w:tbl>
      <w:tblPr>
        <w:tblStyle w:val="a7"/>
        <w:tblW w:w="10815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15"/>
      </w:tblGrid>
      <w:tr w:rsidR="00B32782" w14:paraId="6516C960" w14:textId="77777777">
        <w:trPr>
          <w:trHeight w:val="953"/>
        </w:trPr>
        <w:tc>
          <w:tcPr>
            <w:tcW w:w="10815" w:type="dxa"/>
          </w:tcPr>
          <w:p w14:paraId="1E8A9A70" w14:textId="0994D86E" w:rsidR="00455CB7" w:rsidRPr="00455CB7" w:rsidRDefault="00455CB7" w:rsidP="00455CB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F415F2">
              <w:rPr>
                <w:rFonts w:ascii="Calibri" w:hAnsi="Calibri" w:cs="Calibri"/>
                <w:b/>
              </w:rPr>
              <w:t>Balun J</w:t>
            </w:r>
            <w:r w:rsidRPr="00455CB7">
              <w:rPr>
                <w:rFonts w:ascii="Calibri" w:hAnsi="Calibri" w:cs="Calibri"/>
                <w:bCs/>
                <w:u w:val="single"/>
              </w:rPr>
              <w:t>,</w:t>
            </w:r>
            <w:r w:rsidRPr="00455CB7">
              <w:rPr>
                <w:rFonts w:ascii="Calibri" w:hAnsi="Calibri" w:cs="Calibri"/>
              </w:rPr>
              <w:t xml:space="preserve"> Porter, L, Cavallo-Medved, D, &amp; Boffa, M. </w:t>
            </w:r>
            <w:proofErr w:type="spellStart"/>
            <w:r w:rsidRPr="00455CB7">
              <w:rPr>
                <w:rFonts w:ascii="Calibri" w:hAnsi="Calibri" w:cs="Calibri"/>
                <w:i/>
              </w:rPr>
              <w:t>TAFIa</w:t>
            </w:r>
            <w:proofErr w:type="spellEnd"/>
            <w:r w:rsidRPr="00455CB7">
              <w:rPr>
                <w:rFonts w:ascii="Calibri" w:hAnsi="Calibri" w:cs="Calibri"/>
                <w:i/>
              </w:rPr>
              <w:t xml:space="preserve"> is a Novel Inhibitor of </w:t>
            </w:r>
            <w:proofErr w:type="spellStart"/>
            <w:r w:rsidRPr="00455CB7">
              <w:rPr>
                <w:rFonts w:ascii="Calibri" w:hAnsi="Calibri" w:cs="Calibri"/>
                <w:i/>
              </w:rPr>
              <w:t>Tumour</w:t>
            </w:r>
            <w:proofErr w:type="spellEnd"/>
            <w:r w:rsidRPr="00455CB7">
              <w:rPr>
                <w:rFonts w:ascii="Calibri" w:hAnsi="Calibri" w:cs="Calibri"/>
                <w:i/>
              </w:rPr>
              <w:t xml:space="preserve"> Angiogenesis in Breast Cancer</w:t>
            </w:r>
            <w:r w:rsidRPr="00455CB7">
              <w:rPr>
                <w:rFonts w:ascii="Calibri" w:hAnsi="Calibri" w:cs="Calibri"/>
              </w:rPr>
              <w:t>. November 2014. WCRG 2</w:t>
            </w:r>
            <w:r w:rsidRPr="00455CB7">
              <w:rPr>
                <w:rFonts w:ascii="Calibri" w:hAnsi="Calibri" w:cs="Calibri"/>
                <w:vertAlign w:val="superscript"/>
              </w:rPr>
              <w:t>nd</w:t>
            </w:r>
            <w:r w:rsidRPr="00455CB7">
              <w:rPr>
                <w:rFonts w:ascii="Calibri" w:hAnsi="Calibri" w:cs="Calibri"/>
              </w:rPr>
              <w:t xml:space="preserve"> Biennial Cancer Research Conference. Windsor, Ontario, Canada.</w:t>
            </w:r>
          </w:p>
          <w:p w14:paraId="4F2BF9B1" w14:textId="31472B8C" w:rsidR="00B32782" w:rsidRDefault="00B32782" w:rsidP="0045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6384C0E" w14:textId="77777777" w:rsidR="00B32782" w:rsidRDefault="00000000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POSTER PRESENTATIONS</w:t>
      </w:r>
    </w:p>
    <w:tbl>
      <w:tblPr>
        <w:tblStyle w:val="a8"/>
        <w:tblW w:w="10808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08"/>
      </w:tblGrid>
      <w:tr w:rsidR="00B32782" w14:paraId="2FD30F5B" w14:textId="77777777" w:rsidTr="00455CB7">
        <w:trPr>
          <w:trHeight w:val="1196"/>
        </w:trPr>
        <w:tc>
          <w:tcPr>
            <w:tcW w:w="10808" w:type="dxa"/>
          </w:tcPr>
          <w:p w14:paraId="5CEC2130" w14:textId="3768A558" w:rsidR="00455CB7" w:rsidRPr="00690A65" w:rsidRDefault="00455CB7" w:rsidP="00455CB7">
            <w:pPr>
              <w:pStyle w:val="ListParagraph"/>
              <w:numPr>
                <w:ilvl w:val="0"/>
                <w:numId w:val="16"/>
              </w:numPr>
              <w:rPr>
                <w:rFonts w:ascii="Calibri" w:eastAsia="Arial" w:hAnsi="Calibri" w:cs="Calibri"/>
              </w:rPr>
            </w:pPr>
            <w:r w:rsidRPr="00455CB7">
              <w:rPr>
                <w:rFonts w:ascii="Calibri" w:eastAsia="Arial" w:hAnsi="Calibri" w:cs="Calibri"/>
              </w:rPr>
              <w:t xml:space="preserve">Jacobson J, </w:t>
            </w:r>
            <w:proofErr w:type="spellStart"/>
            <w:r w:rsidRPr="00455CB7">
              <w:rPr>
                <w:rFonts w:ascii="Calibri" w:eastAsia="Arial" w:hAnsi="Calibri" w:cs="Calibri"/>
              </w:rPr>
              <w:t>Godecker</w:t>
            </w:r>
            <w:proofErr w:type="spellEnd"/>
            <w:r w:rsidRPr="00455CB7">
              <w:rPr>
                <w:rFonts w:ascii="Calibri" w:eastAsia="Arial" w:hAnsi="Calibri" w:cs="Calibri"/>
              </w:rPr>
              <w:t xml:space="preserve"> A, </w:t>
            </w:r>
            <w:r w:rsidRPr="00F415F2">
              <w:rPr>
                <w:rFonts w:ascii="Calibri" w:eastAsia="Arial" w:hAnsi="Calibri" w:cs="Calibri"/>
                <w:b/>
                <w:bCs/>
              </w:rPr>
              <w:t>Janik J</w:t>
            </w:r>
            <w:r w:rsidRPr="00455CB7">
              <w:rPr>
                <w:rFonts w:ascii="Calibri" w:eastAsia="Arial" w:hAnsi="Calibri" w:cs="Calibri"/>
              </w:rPr>
              <w:t>, Eddy A, Adams J; Diabetes distress scores and perinatal outcomes among women with gestational and pregestational diabetes. July 2021. Society for Reproductive Investigation 68</w:t>
            </w:r>
            <w:r w:rsidRPr="00455CB7">
              <w:rPr>
                <w:rFonts w:ascii="Calibri" w:eastAsia="Arial" w:hAnsi="Calibri" w:cs="Calibri"/>
                <w:vertAlign w:val="superscript"/>
              </w:rPr>
              <w:t>th</w:t>
            </w:r>
            <w:r w:rsidRPr="00455CB7">
              <w:rPr>
                <w:rFonts w:ascii="Calibri" w:eastAsia="Arial" w:hAnsi="Calibri" w:cs="Calibri"/>
              </w:rPr>
              <w:t xml:space="preserve"> Annual Scientific Meeting. Boston, MA.</w:t>
            </w:r>
          </w:p>
          <w:p w14:paraId="56621F55" w14:textId="42ED3652" w:rsidR="00455CB7" w:rsidRPr="00690A65" w:rsidRDefault="00455CB7" w:rsidP="00690A6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Bazzi Z, </w:t>
            </w:r>
            <w:r w:rsidRPr="00F415F2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Balun J,</w:t>
            </w:r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&amp; Boffa M; Thrombin </w:t>
            </w:r>
            <w:proofErr w:type="gramStart"/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>activatable</w:t>
            </w:r>
            <w:proofErr w:type="gramEnd"/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fibrinolysis inhibitor is a regulator of angiogenic potential in endothelial cells. May 2016. </w:t>
            </w:r>
            <w:r w:rsidRPr="00455CB7">
              <w:rPr>
                <w:rFonts w:ascii="Calibri" w:hAnsi="Calibri" w:cs="Calibri"/>
                <w:color w:val="000000"/>
                <w:shd w:val="clear" w:color="auto" w:fill="FFFFFF"/>
              </w:rPr>
              <w:t>Arteriosclerosis, Thrombosis, and Vascular Biology (ATVB)/Peripheral Vascular Disease (PVD) 2016 Scientific Sessions</w:t>
            </w:r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. Nashville, Tennessee. </w:t>
            </w:r>
          </w:p>
          <w:p w14:paraId="5060E236" w14:textId="211CE767" w:rsidR="00B32782" w:rsidRPr="0011526C" w:rsidRDefault="00455CB7" w:rsidP="0011526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 w:cs="Calibri"/>
              </w:rPr>
            </w:pPr>
            <w:r w:rsidRPr="00F415F2">
              <w:rPr>
                <w:rFonts w:ascii="Calibri" w:hAnsi="Calibri" w:cs="Calibri"/>
                <w:b/>
              </w:rPr>
              <w:t>Balun J,</w:t>
            </w:r>
            <w:r w:rsidRPr="00455CB7">
              <w:rPr>
                <w:rFonts w:ascii="Calibri" w:hAnsi="Calibri" w:cs="Calibri"/>
              </w:rPr>
              <w:t xml:space="preserve"> Bazzi Z, Porter, L, Cavallo-Medved, D, &amp; Boffa, M. </w:t>
            </w:r>
            <w:proofErr w:type="spellStart"/>
            <w:r w:rsidRPr="00455CB7">
              <w:rPr>
                <w:rFonts w:ascii="Calibri" w:hAnsi="Calibri" w:cs="Calibri"/>
                <w:i/>
              </w:rPr>
              <w:t>TAFIa</w:t>
            </w:r>
            <w:proofErr w:type="spellEnd"/>
            <w:r w:rsidRPr="00455CB7">
              <w:rPr>
                <w:rFonts w:ascii="Calibri" w:hAnsi="Calibri" w:cs="Calibri"/>
                <w:i/>
              </w:rPr>
              <w:t xml:space="preserve"> is a Novel Inhibitor of </w:t>
            </w:r>
            <w:proofErr w:type="spellStart"/>
            <w:r w:rsidRPr="00455CB7">
              <w:rPr>
                <w:rFonts w:ascii="Calibri" w:hAnsi="Calibri" w:cs="Calibri"/>
                <w:i/>
              </w:rPr>
              <w:t>Tumour</w:t>
            </w:r>
            <w:proofErr w:type="spellEnd"/>
            <w:r w:rsidRPr="00455CB7">
              <w:rPr>
                <w:rFonts w:ascii="Calibri" w:hAnsi="Calibri" w:cs="Calibri"/>
                <w:i/>
              </w:rPr>
              <w:t xml:space="preserve"> Angiogenesis in Breast Cancer</w:t>
            </w:r>
            <w:r w:rsidRPr="00455CB7">
              <w:rPr>
                <w:rFonts w:ascii="Calibri" w:hAnsi="Calibri" w:cs="Calibri"/>
              </w:rPr>
              <w:t>. November 2015. Canadian Cancer Research Conference. Montr</w:t>
            </w:r>
            <w:r w:rsidRPr="00455CB7">
              <w:rPr>
                <w:rFonts w:ascii="Calibri" w:hAnsi="Calibri" w:cs="Calibri"/>
                <w:color w:val="222222"/>
                <w:shd w:val="clear" w:color="auto" w:fill="FFFFFF"/>
              </w:rPr>
              <w:t>é</w:t>
            </w:r>
            <w:r w:rsidRPr="00455CB7">
              <w:rPr>
                <w:rFonts w:ascii="Calibri" w:hAnsi="Calibri" w:cs="Calibri"/>
              </w:rPr>
              <w:t>al, Quebec, Canada</w:t>
            </w:r>
          </w:p>
        </w:tc>
      </w:tr>
    </w:tbl>
    <w:p w14:paraId="4F00D273" w14:textId="77777777" w:rsidR="00B32782" w:rsidRDefault="00B32782">
      <w:pPr>
        <w:rPr>
          <w:rFonts w:ascii="Calibri" w:eastAsia="Calibri" w:hAnsi="Calibri" w:cs="Calibri"/>
          <w:color w:val="000000"/>
        </w:rPr>
      </w:pPr>
    </w:p>
    <w:p w14:paraId="570DF197" w14:textId="5A22E8D6" w:rsidR="00B91C66" w:rsidRDefault="00B91C66" w:rsidP="00B91C66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ONGOING RESEARCH</w:t>
      </w:r>
    </w:p>
    <w:tbl>
      <w:tblPr>
        <w:tblStyle w:val="a2"/>
        <w:tblW w:w="10795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45"/>
        <w:gridCol w:w="2250"/>
      </w:tblGrid>
      <w:tr w:rsidR="00B91C66" w14:paraId="2D8A5891" w14:textId="77777777" w:rsidTr="00AF5F7E">
        <w:tc>
          <w:tcPr>
            <w:tcW w:w="8545" w:type="dxa"/>
          </w:tcPr>
          <w:p w14:paraId="4CF9FFE7" w14:textId="54475BA9" w:rsidR="00B91C66" w:rsidRDefault="00B91C66" w:rsidP="00AF5F7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Expectant management verses immediate delivery in the setting of preterm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prelabor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rupture of membranes between 34 </w:t>
            </w:r>
            <w:r w:rsidR="0093163A">
              <w:rPr>
                <w:rFonts w:ascii="Calibri" w:eastAsia="Calibri" w:hAnsi="Calibri" w:cs="Calibri"/>
                <w:color w:val="000000"/>
              </w:rPr>
              <w:t xml:space="preserve">weeks </w:t>
            </w:r>
            <w:r>
              <w:rPr>
                <w:rFonts w:ascii="Calibri" w:eastAsia="Calibri" w:hAnsi="Calibri" w:cs="Calibri"/>
                <w:color w:val="000000"/>
              </w:rPr>
              <w:t>and 36 weeks and 6 days gestation</w:t>
            </w:r>
          </w:p>
          <w:p w14:paraId="05C7DCFE" w14:textId="1B8B3CD8" w:rsidR="00B91C66" w:rsidRDefault="00B91C66" w:rsidP="00B91C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Mentor: Jackie Adams, MD</w:t>
            </w:r>
          </w:p>
        </w:tc>
        <w:tc>
          <w:tcPr>
            <w:tcW w:w="2250" w:type="dxa"/>
          </w:tcPr>
          <w:p w14:paraId="5F75B6A4" w14:textId="50100AA7" w:rsidR="00B91C66" w:rsidRDefault="00B91C66" w:rsidP="00AF5F7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07/2020 - present</w:t>
            </w:r>
          </w:p>
          <w:p w14:paraId="41EC9E86" w14:textId="032FBBC2" w:rsidR="00B91C66" w:rsidRDefault="00B91C66" w:rsidP="00AF5F7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F2F276E" w14:textId="77777777" w:rsidR="00B32782" w:rsidRDefault="00B32782">
      <w:pPr>
        <w:rPr>
          <w:rFonts w:ascii="Calibri" w:eastAsia="Calibri" w:hAnsi="Calibri" w:cs="Calibri"/>
          <w:color w:val="000000"/>
        </w:rPr>
      </w:pPr>
    </w:p>
    <w:sectPr w:rsidR="00B3278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D1A7" w14:textId="77777777" w:rsidR="005871C6" w:rsidRDefault="005871C6">
      <w:r>
        <w:separator/>
      </w:r>
    </w:p>
  </w:endnote>
  <w:endnote w:type="continuationSeparator" w:id="0">
    <w:p w14:paraId="10BD3AFB" w14:textId="77777777" w:rsidR="005871C6" w:rsidRDefault="005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D396" w14:textId="77777777" w:rsidR="00B327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21F9066C" w14:textId="77777777" w:rsidR="00B32782" w:rsidRDefault="00B327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DB6E" w14:textId="77777777" w:rsidR="00B327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E6095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F91EA46" w14:textId="77777777" w:rsidR="00B32782" w:rsidRDefault="00B327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709"/>
      </w:tabs>
      <w:ind w:firstLine="36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BED1" w14:textId="77777777" w:rsidR="00B327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7D821A9C" w14:textId="77777777" w:rsidR="00B32782" w:rsidRDefault="00B327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C1E3" w14:textId="77777777" w:rsidR="005871C6" w:rsidRDefault="005871C6">
      <w:r>
        <w:separator/>
      </w:r>
    </w:p>
  </w:footnote>
  <w:footnote w:type="continuationSeparator" w:id="0">
    <w:p w14:paraId="3B7A8B89" w14:textId="77777777" w:rsidR="005871C6" w:rsidRDefault="0058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A2F8" w14:textId="77777777" w:rsidR="00B32782" w:rsidRDefault="00000000">
    <w:pPr>
      <w:ind w:left="1440" w:firstLine="720"/>
      <w:rPr>
        <w:color w:val="000000"/>
        <w:sz w:val="22"/>
        <w:szCs w:val="22"/>
      </w:rPr>
    </w:pPr>
    <w:r>
      <w:rPr>
        <w:rFonts w:ascii="Times" w:eastAsia="Times" w:hAnsi="Times" w:cs="Times"/>
        <w:b/>
        <w:sz w:val="20"/>
        <w:szCs w:val="20"/>
      </w:rPr>
      <w:tab/>
    </w:r>
    <w:r>
      <w:rPr>
        <w:rFonts w:ascii="Times" w:eastAsia="Times" w:hAnsi="Times" w:cs="Times"/>
        <w:b/>
        <w:sz w:val="20"/>
        <w:szCs w:val="2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BCD9" w14:textId="77777777" w:rsidR="00B32782" w:rsidRDefault="00B32782">
    <w:pPr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FF8"/>
    <w:multiLevelType w:val="hybridMultilevel"/>
    <w:tmpl w:val="42A4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02F5"/>
    <w:multiLevelType w:val="multilevel"/>
    <w:tmpl w:val="622EF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14D"/>
    <w:multiLevelType w:val="multilevel"/>
    <w:tmpl w:val="78A85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93BF1"/>
    <w:multiLevelType w:val="hybridMultilevel"/>
    <w:tmpl w:val="BC0C9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37C4"/>
    <w:multiLevelType w:val="multilevel"/>
    <w:tmpl w:val="101C6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365F4E"/>
    <w:multiLevelType w:val="multilevel"/>
    <w:tmpl w:val="01F21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FE72A5"/>
    <w:multiLevelType w:val="hybridMultilevel"/>
    <w:tmpl w:val="CA468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23F0"/>
    <w:multiLevelType w:val="hybridMultilevel"/>
    <w:tmpl w:val="C3285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B51B7"/>
    <w:multiLevelType w:val="multilevel"/>
    <w:tmpl w:val="23F25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35874"/>
    <w:multiLevelType w:val="multilevel"/>
    <w:tmpl w:val="45A2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82406B"/>
    <w:multiLevelType w:val="multilevel"/>
    <w:tmpl w:val="2982E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94A2870"/>
    <w:multiLevelType w:val="multilevel"/>
    <w:tmpl w:val="F650E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175599"/>
    <w:multiLevelType w:val="hybridMultilevel"/>
    <w:tmpl w:val="2EAE18A6"/>
    <w:lvl w:ilvl="0" w:tplc="B9E89B66">
      <w:start w:val="1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2F7AFE"/>
    <w:multiLevelType w:val="hybridMultilevel"/>
    <w:tmpl w:val="87CE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E4A72"/>
    <w:multiLevelType w:val="multilevel"/>
    <w:tmpl w:val="8E721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E667C5"/>
    <w:multiLevelType w:val="multilevel"/>
    <w:tmpl w:val="630C3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3571E5"/>
    <w:multiLevelType w:val="multilevel"/>
    <w:tmpl w:val="7F3A5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A37357"/>
    <w:multiLevelType w:val="multilevel"/>
    <w:tmpl w:val="4886D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11348">
    <w:abstractNumId w:val="4"/>
  </w:num>
  <w:num w:numId="2" w16cid:durableId="268053107">
    <w:abstractNumId w:val="9"/>
  </w:num>
  <w:num w:numId="3" w16cid:durableId="95175889">
    <w:abstractNumId w:val="1"/>
  </w:num>
  <w:num w:numId="4" w16cid:durableId="2009596669">
    <w:abstractNumId w:val="8"/>
  </w:num>
  <w:num w:numId="5" w16cid:durableId="1643463533">
    <w:abstractNumId w:val="11"/>
  </w:num>
  <w:num w:numId="6" w16cid:durableId="696660948">
    <w:abstractNumId w:val="17"/>
  </w:num>
  <w:num w:numId="7" w16cid:durableId="227158725">
    <w:abstractNumId w:val="5"/>
  </w:num>
  <w:num w:numId="8" w16cid:durableId="201796674">
    <w:abstractNumId w:val="10"/>
  </w:num>
  <w:num w:numId="9" w16cid:durableId="282427274">
    <w:abstractNumId w:val="15"/>
  </w:num>
  <w:num w:numId="10" w16cid:durableId="1571230084">
    <w:abstractNumId w:val="2"/>
  </w:num>
  <w:num w:numId="11" w16cid:durableId="1040325086">
    <w:abstractNumId w:val="14"/>
  </w:num>
  <w:num w:numId="12" w16cid:durableId="1492678523">
    <w:abstractNumId w:val="16"/>
  </w:num>
  <w:num w:numId="13" w16cid:durableId="1064177731">
    <w:abstractNumId w:val="12"/>
  </w:num>
  <w:num w:numId="14" w16cid:durableId="1351296662">
    <w:abstractNumId w:val="13"/>
  </w:num>
  <w:num w:numId="15" w16cid:durableId="891044027">
    <w:abstractNumId w:val="3"/>
  </w:num>
  <w:num w:numId="16" w16cid:durableId="1786655511">
    <w:abstractNumId w:val="7"/>
  </w:num>
  <w:num w:numId="17" w16cid:durableId="1699047060">
    <w:abstractNumId w:val="0"/>
  </w:num>
  <w:num w:numId="18" w16cid:durableId="2048067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82"/>
    <w:rsid w:val="0011526C"/>
    <w:rsid w:val="001929C3"/>
    <w:rsid w:val="00213521"/>
    <w:rsid w:val="002933E3"/>
    <w:rsid w:val="002D6A47"/>
    <w:rsid w:val="002F5ED9"/>
    <w:rsid w:val="0035275A"/>
    <w:rsid w:val="00455CB7"/>
    <w:rsid w:val="005871C6"/>
    <w:rsid w:val="00690A65"/>
    <w:rsid w:val="007E6095"/>
    <w:rsid w:val="0089288C"/>
    <w:rsid w:val="0093163A"/>
    <w:rsid w:val="00971A28"/>
    <w:rsid w:val="00AB0ED2"/>
    <w:rsid w:val="00AB6EB1"/>
    <w:rsid w:val="00AE2347"/>
    <w:rsid w:val="00B32782"/>
    <w:rsid w:val="00B50FAA"/>
    <w:rsid w:val="00B91C66"/>
    <w:rsid w:val="00BB4810"/>
    <w:rsid w:val="00E71A69"/>
    <w:rsid w:val="00EF3BC9"/>
    <w:rsid w:val="00F415F2"/>
    <w:rsid w:val="00F96874"/>
    <w:rsid w:val="00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5796"/>
  <w15:docId w15:val="{0C01AC57-FF22-4E4A-A622-F1F455CF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6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57E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57E45"/>
  </w:style>
  <w:style w:type="paragraph" w:styleId="Footer">
    <w:name w:val="footer"/>
    <w:basedOn w:val="Normal"/>
    <w:link w:val="FooterChar"/>
    <w:uiPriority w:val="99"/>
    <w:unhideWhenUsed/>
    <w:rsid w:val="00D57E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57E45"/>
  </w:style>
  <w:style w:type="table" w:styleId="TableGrid">
    <w:name w:val="Table Grid"/>
    <w:basedOn w:val="TableNormal"/>
    <w:uiPriority w:val="39"/>
    <w:rsid w:val="00D5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AB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D38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AD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9111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7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2CE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2CE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21D60"/>
  </w:style>
  <w:style w:type="character" w:styleId="PageNumber">
    <w:name w:val="page number"/>
    <w:basedOn w:val="DefaultParagraphFont"/>
    <w:uiPriority w:val="99"/>
    <w:semiHidden/>
    <w:unhideWhenUsed/>
    <w:rsid w:val="00521D60"/>
  </w:style>
  <w:style w:type="character" w:styleId="FollowedHyperlink">
    <w:name w:val="FollowedHyperlink"/>
    <w:basedOn w:val="DefaultParagraphFont"/>
    <w:uiPriority w:val="99"/>
    <w:semiHidden/>
    <w:unhideWhenUsed/>
    <w:rsid w:val="00521D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736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AB460B"/>
    <w:pPr>
      <w:jc w:val="center"/>
    </w:pPr>
    <w:rPr>
      <w:rFonts w:ascii="Geneva" w:hAnsi="Geneva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460B"/>
    <w:rPr>
      <w:rFonts w:ascii="Geneva" w:eastAsia="Times New Roman" w:hAnsi="Geneva" w:cs="Times New Roman"/>
      <w:color w:val="333333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455CB7"/>
  </w:style>
  <w:style w:type="character" w:customStyle="1" w:styleId="jrnl">
    <w:name w:val="jrnl"/>
    <w:basedOn w:val="DefaultParagraphFont"/>
    <w:rsid w:val="0045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dOqYHV88e1+4d+5oYAEQhehMw==">CgMxLjA4AHIhMTBHcXluWkFPLTBmRjBlOGt2RERWUTltbDFVRTN1RnVl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Wang</dc:creator>
  <cp:lastModifiedBy>Dan Austin</cp:lastModifiedBy>
  <cp:revision>2</cp:revision>
  <dcterms:created xsi:type="dcterms:W3CDTF">2023-11-27T23:33:00Z</dcterms:created>
  <dcterms:modified xsi:type="dcterms:W3CDTF">2023-11-27T23:33:00Z</dcterms:modified>
</cp:coreProperties>
</file>