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6E566" w14:textId="77777777" w:rsidR="001B413E" w:rsidRPr="001B413E" w:rsidRDefault="001B413E" w:rsidP="001B413E">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fldChar w:fldCharType="begin"/>
      </w:r>
      <w:r w:rsidRPr="001B413E">
        <w:rPr>
          <w:rFonts w:ascii="Trebuchet MS" w:eastAsia="Times New Roman" w:hAnsi="Trebuchet MS" w:cs="Times New Roman"/>
          <w:color w:val="000000"/>
          <w:kern w:val="0"/>
          <w:sz w:val="27"/>
          <w:szCs w:val="27"/>
          <w14:ligatures w14:val="none"/>
        </w:rPr>
        <w:instrText>HYPERLINK "https://www.postjobfree.com/resume/adzigz/business-development-greenville-sc"</w:instrText>
      </w:r>
      <w:r w:rsidRPr="001B413E">
        <w:rPr>
          <w:rFonts w:ascii="Trebuchet MS" w:eastAsia="Times New Roman" w:hAnsi="Trebuchet MS" w:cs="Times New Roman"/>
          <w:color w:val="000000"/>
          <w:kern w:val="0"/>
          <w:sz w:val="27"/>
          <w:szCs w:val="27"/>
          <w14:ligatures w14:val="none"/>
        </w:rPr>
      </w:r>
      <w:r w:rsidRPr="001B413E">
        <w:rPr>
          <w:rFonts w:ascii="Trebuchet MS" w:eastAsia="Times New Roman" w:hAnsi="Trebuchet MS" w:cs="Times New Roman"/>
          <w:color w:val="000000"/>
          <w:kern w:val="0"/>
          <w:sz w:val="27"/>
          <w:szCs w:val="27"/>
          <w14:ligatures w14:val="none"/>
        </w:rPr>
        <w:fldChar w:fldCharType="separate"/>
      </w:r>
      <w:r w:rsidRPr="001B413E">
        <w:rPr>
          <w:rFonts w:ascii="Trebuchet MS" w:eastAsia="Times New Roman" w:hAnsi="Trebuchet MS" w:cs="Times New Roman"/>
          <w:b/>
          <w:bCs/>
          <w:color w:val="0000CC"/>
          <w:kern w:val="0"/>
          <w:sz w:val="36"/>
          <w:szCs w:val="36"/>
          <w:u w:val="single"/>
          <w14:ligatures w14:val="none"/>
        </w:rPr>
        <w:t>Business Development Financial Planning</w:t>
      </w:r>
      <w:r w:rsidRPr="001B413E">
        <w:rPr>
          <w:rFonts w:ascii="Trebuchet MS" w:eastAsia="Times New Roman" w:hAnsi="Trebuchet MS" w:cs="Times New Roman"/>
          <w:color w:val="000000"/>
          <w:kern w:val="0"/>
          <w:sz w:val="27"/>
          <w:szCs w:val="27"/>
          <w14:ligatures w14:val="none"/>
        </w:rPr>
        <w:fldChar w:fldCharType="end"/>
      </w:r>
    </w:p>
    <w:p w14:paraId="07FB6E33" w14:textId="77777777" w:rsidR="001B413E" w:rsidRPr="001B413E" w:rsidRDefault="001B413E" w:rsidP="001B413E">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1B413E">
        <w:rPr>
          <w:rFonts w:ascii="Trebuchet MS" w:eastAsia="Times New Roman" w:hAnsi="Trebuchet MS" w:cs="Times New Roman"/>
          <w:b/>
          <w:bCs/>
          <w:color w:val="000000"/>
          <w:kern w:val="0"/>
          <w:sz w:val="24"/>
          <w:szCs w:val="24"/>
          <w14:ligatures w14:val="none"/>
        </w:rPr>
        <w:t>Location:</w:t>
      </w:r>
      <w:r w:rsidRPr="001B413E">
        <w:rPr>
          <w:rFonts w:ascii="Trebuchet MS" w:eastAsia="Times New Roman" w:hAnsi="Trebuchet MS" w:cs="Times New Roman"/>
          <w:color w:val="000000"/>
          <w:kern w:val="0"/>
          <w:sz w:val="27"/>
          <w:szCs w:val="27"/>
          <w14:ligatures w14:val="none"/>
        </w:rPr>
        <w:t>Greenville</w:t>
      </w:r>
      <w:proofErr w:type="spellEnd"/>
      <w:proofErr w:type="gramEnd"/>
      <w:r w:rsidRPr="001B413E">
        <w:rPr>
          <w:rFonts w:ascii="Trebuchet MS" w:eastAsia="Times New Roman" w:hAnsi="Trebuchet MS" w:cs="Times New Roman"/>
          <w:color w:val="000000"/>
          <w:kern w:val="0"/>
          <w:sz w:val="27"/>
          <w:szCs w:val="27"/>
          <w14:ligatures w14:val="none"/>
        </w:rPr>
        <w:t>, SC</w:t>
      </w:r>
    </w:p>
    <w:p w14:paraId="53BF3C9E" w14:textId="77777777" w:rsidR="001B413E" w:rsidRPr="001B413E" w:rsidRDefault="001B413E" w:rsidP="001B413E">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1B413E">
        <w:rPr>
          <w:rFonts w:ascii="Trebuchet MS" w:eastAsia="Times New Roman" w:hAnsi="Trebuchet MS" w:cs="Times New Roman"/>
          <w:b/>
          <w:bCs/>
          <w:color w:val="000000"/>
          <w:kern w:val="0"/>
          <w:sz w:val="24"/>
          <w:szCs w:val="24"/>
          <w14:ligatures w14:val="none"/>
        </w:rPr>
        <w:t>Posted:</w:t>
      </w:r>
      <w:r w:rsidRPr="001B413E">
        <w:rPr>
          <w:rFonts w:ascii="Trebuchet MS" w:eastAsia="Times New Roman" w:hAnsi="Trebuchet MS" w:cs="Times New Roman"/>
          <w:color w:val="000000"/>
          <w:kern w:val="0"/>
          <w:sz w:val="27"/>
          <w:szCs w:val="27"/>
          <w14:ligatures w14:val="none"/>
        </w:rPr>
        <w:t>September</w:t>
      </w:r>
      <w:proofErr w:type="spellEnd"/>
      <w:proofErr w:type="gramEnd"/>
      <w:r w:rsidRPr="001B413E">
        <w:rPr>
          <w:rFonts w:ascii="Trebuchet MS" w:eastAsia="Times New Roman" w:hAnsi="Trebuchet MS" w:cs="Times New Roman"/>
          <w:color w:val="000000"/>
          <w:kern w:val="0"/>
          <w:sz w:val="27"/>
          <w:szCs w:val="27"/>
          <w14:ligatures w14:val="none"/>
        </w:rPr>
        <w:t xml:space="preserve"> 06, 2023</w:t>
      </w:r>
    </w:p>
    <w:p w14:paraId="6A856C09" w14:textId="77777777" w:rsidR="001B413E" w:rsidRPr="001B413E" w:rsidRDefault="001B413E" w:rsidP="001B413E">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1B413E">
        <w:rPr>
          <w:rFonts w:ascii="Trebuchet MS" w:eastAsia="Times New Roman" w:hAnsi="Trebuchet MS" w:cs="Times New Roman"/>
          <w:b/>
          <w:bCs/>
          <w:color w:val="000000"/>
          <w:kern w:val="0"/>
          <w:sz w:val="24"/>
          <w:szCs w:val="24"/>
          <w14:ligatures w14:val="none"/>
        </w:rPr>
        <w:t>Contact Info:</w:t>
      </w:r>
    </w:p>
    <w:p w14:paraId="1B8E9207" w14:textId="77777777" w:rsidR="001B413E" w:rsidRPr="001B413E" w:rsidRDefault="001B413E" w:rsidP="001B413E">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1B413E">
          <w:rPr>
            <w:rFonts w:ascii="Trebuchet MS" w:eastAsia="Times New Roman" w:hAnsi="Trebuchet MS" w:cs="Times New Roman"/>
            <w:color w:val="0000CC"/>
            <w:kern w:val="0"/>
            <w:sz w:val="27"/>
            <w:szCs w:val="27"/>
            <w:u w:val="single"/>
            <w14:ligatures w14:val="none"/>
          </w:rPr>
          <w:t>brian.ceneviva@gmail.com</w:t>
        </w:r>
      </w:hyperlink>
    </w:p>
    <w:p w14:paraId="4784DA94" w14:textId="77777777" w:rsidR="001B413E" w:rsidRPr="001B413E" w:rsidRDefault="001B413E" w:rsidP="001B413E">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1B413E">
          <w:rPr>
            <w:rFonts w:ascii="Trebuchet MS" w:eastAsia="Times New Roman" w:hAnsi="Trebuchet MS" w:cs="Times New Roman"/>
            <w:color w:val="0000CC"/>
            <w:kern w:val="0"/>
            <w:sz w:val="27"/>
            <w:szCs w:val="27"/>
            <w:u w:val="single"/>
            <w14:ligatures w14:val="none"/>
          </w:rPr>
          <w:t>919-698-5814</w:t>
        </w:r>
      </w:hyperlink>
    </w:p>
    <w:p w14:paraId="4EC236E8" w14:textId="77777777" w:rsidR="001B413E" w:rsidRPr="001B413E" w:rsidRDefault="001B413E" w:rsidP="001B413E">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1B413E">
          <w:rPr>
            <w:rFonts w:ascii="Trebuchet MS" w:eastAsia="Times New Roman" w:hAnsi="Trebuchet MS" w:cs="Times New Roman"/>
            <w:color w:val="0000CC"/>
            <w:kern w:val="0"/>
            <w:sz w:val="2"/>
            <w:szCs w:val="2"/>
            <w:u w:val="single"/>
            <w14:ligatures w14:val="none"/>
          </w:rPr>
          <w:t>pdf</w:t>
        </w:r>
      </w:hyperlink>
      <w:r w:rsidRPr="001B413E">
        <w:rPr>
          <w:rFonts w:ascii="Trebuchet MS" w:eastAsia="Times New Roman" w:hAnsi="Trebuchet MS" w:cs="Times New Roman"/>
          <w:color w:val="000000"/>
          <w:kern w:val="0"/>
          <w:sz w:val="27"/>
          <w:szCs w:val="27"/>
          <w14:ligatures w14:val="none"/>
        </w:rPr>
        <w:t> </w:t>
      </w:r>
      <w:hyperlink r:id="rId7" w:tooltip="Download Docx File" w:history="1">
        <w:r w:rsidRPr="001B413E">
          <w:rPr>
            <w:rFonts w:ascii="Trebuchet MS" w:eastAsia="Times New Roman" w:hAnsi="Trebuchet MS" w:cs="Times New Roman"/>
            <w:color w:val="0000CC"/>
            <w:kern w:val="0"/>
            <w:sz w:val="2"/>
            <w:szCs w:val="2"/>
            <w:u w:val="single"/>
            <w14:ligatures w14:val="none"/>
          </w:rPr>
          <w:t>docx</w:t>
        </w:r>
      </w:hyperlink>
      <w:r w:rsidRPr="001B413E">
        <w:rPr>
          <w:rFonts w:ascii="Trebuchet MS" w:eastAsia="Times New Roman" w:hAnsi="Trebuchet MS" w:cs="Times New Roman"/>
          <w:color w:val="000000"/>
          <w:kern w:val="0"/>
          <w:sz w:val="27"/>
          <w:szCs w:val="27"/>
          <w14:ligatures w14:val="none"/>
        </w:rPr>
        <w:t> </w:t>
      </w:r>
      <w:proofErr w:type="spellStart"/>
      <w:r w:rsidRPr="001B413E">
        <w:rPr>
          <w:rFonts w:ascii="Trebuchet MS" w:eastAsia="Times New Roman" w:hAnsi="Trebuchet MS" w:cs="Times New Roman"/>
          <w:color w:val="000000"/>
          <w:kern w:val="0"/>
          <w:sz w:val="27"/>
          <w:szCs w:val="27"/>
          <w14:ligatures w14:val="none"/>
        </w:rPr>
        <w:fldChar w:fldCharType="begin"/>
      </w:r>
      <w:r w:rsidRPr="001B413E">
        <w:rPr>
          <w:rFonts w:ascii="Trebuchet MS" w:eastAsia="Times New Roman" w:hAnsi="Trebuchet MS" w:cs="Times New Roman"/>
          <w:color w:val="000000"/>
          <w:kern w:val="0"/>
          <w:sz w:val="27"/>
          <w:szCs w:val="27"/>
          <w14:ligatures w14:val="none"/>
        </w:rPr>
        <w:instrText>HYPERLINK "https://www.postjobfree.com/resume-download/adzigz?output=txt" \o "Download Text File"</w:instrText>
      </w:r>
      <w:r w:rsidRPr="001B413E">
        <w:rPr>
          <w:rFonts w:ascii="Trebuchet MS" w:eastAsia="Times New Roman" w:hAnsi="Trebuchet MS" w:cs="Times New Roman"/>
          <w:color w:val="000000"/>
          <w:kern w:val="0"/>
          <w:sz w:val="27"/>
          <w:szCs w:val="27"/>
          <w14:ligatures w14:val="none"/>
        </w:rPr>
      </w:r>
      <w:r w:rsidRPr="001B413E">
        <w:rPr>
          <w:rFonts w:ascii="Trebuchet MS" w:eastAsia="Times New Roman" w:hAnsi="Trebuchet MS" w:cs="Times New Roman"/>
          <w:color w:val="000000"/>
          <w:kern w:val="0"/>
          <w:sz w:val="27"/>
          <w:szCs w:val="27"/>
          <w14:ligatures w14:val="none"/>
        </w:rPr>
        <w:fldChar w:fldCharType="separate"/>
      </w:r>
      <w:r w:rsidRPr="001B413E">
        <w:rPr>
          <w:rFonts w:ascii="Trebuchet MS" w:eastAsia="Times New Roman" w:hAnsi="Trebuchet MS" w:cs="Times New Roman"/>
          <w:color w:val="0000CC"/>
          <w:kern w:val="0"/>
          <w:sz w:val="2"/>
          <w:szCs w:val="2"/>
          <w:u w:val="single"/>
          <w14:ligatures w14:val="none"/>
        </w:rPr>
        <w:t>txt</w:t>
      </w:r>
      <w:r w:rsidRPr="001B413E">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1B413E">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1B413E">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BC145A4" w14:textId="77777777" w:rsidR="001B413E" w:rsidRPr="001B413E" w:rsidRDefault="001B413E" w:rsidP="001B413E">
      <w:pPr>
        <w:pBdr>
          <w:bottom w:val="single" w:sz="6" w:space="1" w:color="auto"/>
        </w:pBdr>
        <w:spacing w:after="0" w:line="240" w:lineRule="auto"/>
        <w:jc w:val="center"/>
        <w:rPr>
          <w:rFonts w:ascii="Arial" w:eastAsia="Times New Roman" w:hAnsi="Arial" w:cs="Arial"/>
          <w:vanish/>
          <w:kern w:val="0"/>
          <w:sz w:val="16"/>
          <w:szCs w:val="16"/>
          <w14:ligatures w14:val="none"/>
        </w:rPr>
      </w:pPr>
      <w:r w:rsidRPr="001B413E">
        <w:rPr>
          <w:rFonts w:ascii="Arial" w:eastAsia="Times New Roman" w:hAnsi="Arial" w:cs="Arial"/>
          <w:vanish/>
          <w:kern w:val="0"/>
          <w:sz w:val="16"/>
          <w:szCs w:val="16"/>
          <w14:ligatures w14:val="none"/>
        </w:rPr>
        <w:t>Top of Form</w:t>
      </w:r>
    </w:p>
    <w:p w14:paraId="10995283" w14:textId="77777777" w:rsidR="001B413E" w:rsidRPr="001B413E" w:rsidRDefault="001B413E" w:rsidP="001B413E">
      <w:pPr>
        <w:spacing w:after="135"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Your Email: </w:t>
      </w:r>
      <w:r w:rsidRPr="001B413E">
        <w:rPr>
          <w:rFonts w:ascii="Trebuchet MS" w:eastAsia="Times New Roman" w:hAnsi="Trebuchet MS" w:cs="Times New Roman"/>
          <w:color w:val="000000"/>
          <w:kern w:val="0"/>
          <w:sz w:val="24"/>
          <w:szCs w:val="24"/>
          <w14:ligatures w14:val="none"/>
        </w:rPr>
        <w:t>cs@advanceqt.com</w:t>
      </w:r>
      <w:r w:rsidRPr="001B413E">
        <w:rPr>
          <w:rFonts w:ascii="Trebuchet MS" w:eastAsia="Times New Roman" w:hAnsi="Trebuchet MS" w:cs="Times New Roman"/>
          <w:color w:val="000000"/>
          <w:kern w:val="0"/>
          <w:sz w:val="27"/>
          <w:szCs w:val="27"/>
          <w14:ligatures w14:val="none"/>
        </w:rPr>
        <w:t> </w:t>
      </w:r>
      <w:hyperlink r:id="rId9" w:history="1">
        <w:r w:rsidRPr="001B413E">
          <w:rPr>
            <w:rFonts w:ascii="Trebuchet MS" w:eastAsia="Times New Roman" w:hAnsi="Trebuchet MS" w:cs="Times New Roman"/>
            <w:color w:val="0000CC"/>
            <w:kern w:val="0"/>
            <w:sz w:val="24"/>
            <w:szCs w:val="24"/>
            <w:u w:val="single"/>
            <w14:ligatures w14:val="none"/>
          </w:rPr>
          <w:t>change email</w:t>
        </w:r>
      </w:hyperlink>
    </w:p>
    <w:p w14:paraId="64FF2C53" w14:textId="77777777" w:rsidR="001B413E" w:rsidRPr="001B413E" w:rsidRDefault="001B413E" w:rsidP="001B413E">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1B413E">
        <w:rPr>
          <w:rFonts w:ascii="Trebuchet MS" w:eastAsia="Times New Roman" w:hAnsi="Trebuchet MS" w:cs="Times New Roman"/>
          <w:b/>
          <w:bCs/>
          <w:color w:val="000000"/>
          <w:kern w:val="0"/>
          <w:sz w:val="24"/>
          <w:szCs w:val="24"/>
          <w14:ligatures w14:val="none"/>
        </w:rPr>
        <w:t>Subject:</w:t>
      </w:r>
      <w:r w:rsidRPr="001B413E">
        <w:rPr>
          <w:rFonts w:ascii="Trebuchet MS" w:eastAsia="Times New Roman" w:hAnsi="Trebuchet MS" w:cs="Times New Roman"/>
          <w:color w:val="000000"/>
          <w:kern w:val="0"/>
          <w:sz w:val="27"/>
          <w:szCs w:val="27"/>
          <w14:ligatures w14:val="none"/>
        </w:rPr>
        <w:t>Response</w:t>
      </w:r>
      <w:proofErr w:type="spellEnd"/>
      <w:proofErr w:type="gramEnd"/>
      <w:r w:rsidRPr="001B413E">
        <w:rPr>
          <w:rFonts w:ascii="Trebuchet MS" w:eastAsia="Times New Roman" w:hAnsi="Trebuchet MS" w:cs="Times New Roman"/>
          <w:color w:val="000000"/>
          <w:kern w:val="0"/>
          <w:sz w:val="27"/>
          <w:szCs w:val="27"/>
          <w14:ligatures w14:val="none"/>
        </w:rPr>
        <w:t xml:space="preserve"> to your resume Business Development Financial Planning</w:t>
      </w:r>
    </w:p>
    <w:p w14:paraId="2C5469F5" w14:textId="0C475FB0" w:rsidR="001B413E" w:rsidRPr="001B413E" w:rsidRDefault="001B413E" w:rsidP="001B413E">
      <w:pPr>
        <w:spacing w:after="135"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Message </w:t>
      </w:r>
      <w:r w:rsidRPr="001B413E">
        <w:rPr>
          <w:rFonts w:ascii="Trebuchet MS" w:eastAsia="Times New Roman" w:hAnsi="Trebuchet MS" w:cs="Times New Roman"/>
          <w:color w:val="000000"/>
          <w:kern w:val="0"/>
          <w:sz w:val="27"/>
          <w:szCs w:val="27"/>
          <w14:ligatures w14:val="none"/>
        </w:rPr>
        <w:object w:dxaOrig="1440" w:dyaOrig="1440" w14:anchorId="7220F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D71B4DF" w14:textId="1D128E0D" w:rsidR="001B413E" w:rsidRPr="001B413E" w:rsidRDefault="001B413E" w:rsidP="001B413E">
      <w:pPr>
        <w:spacing w:after="135"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Job Description (optional) </w:t>
      </w:r>
      <w:r w:rsidRPr="001B413E">
        <w:rPr>
          <w:rFonts w:ascii="Trebuchet MS" w:eastAsia="Times New Roman" w:hAnsi="Trebuchet MS" w:cs="Times New Roman"/>
          <w:color w:val="000000"/>
          <w:kern w:val="0"/>
          <w:sz w:val="27"/>
          <w:szCs w:val="27"/>
          <w14:ligatures w14:val="none"/>
        </w:rPr>
        <w:object w:dxaOrig="1440" w:dyaOrig="1440" w14:anchorId="757F0A1A">
          <v:shape id="_x0000_i1032" type="#_x0000_t75" style="width:99.75pt;height:39.75pt" o:ole="">
            <v:imagedata r:id="rId10" o:title=""/>
          </v:shape>
          <w:control r:id="rId12" w:name="DefaultOcxName1" w:shapeid="_x0000_i1032"/>
        </w:object>
      </w:r>
    </w:p>
    <w:p w14:paraId="4E3492D2" w14:textId="6BF44EDD" w:rsidR="001B413E" w:rsidRPr="001B413E" w:rsidRDefault="001B413E" w:rsidP="001B413E">
      <w:pPr>
        <w:spacing w:after="0" w:line="240" w:lineRule="auto"/>
        <w:jc w:val="center"/>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br/>
      </w:r>
      <w:r w:rsidRPr="001B413E">
        <w:rPr>
          <w:rFonts w:ascii="Trebuchet MS" w:eastAsia="Times New Roman" w:hAnsi="Trebuchet MS" w:cs="Times New Roman"/>
          <w:color w:val="000000"/>
          <w:kern w:val="0"/>
          <w:sz w:val="27"/>
          <w:szCs w:val="27"/>
          <w14:ligatures w14:val="none"/>
        </w:rPr>
        <w:object w:dxaOrig="1440" w:dyaOrig="1440" w14:anchorId="25B37046">
          <v:shape id="_x0000_i1031" type="#_x0000_t75" style="width:31.5pt;height:22.5pt" o:ole="">
            <v:imagedata r:id="rId13" o:title=""/>
          </v:shape>
          <w:control r:id="rId14" w:name="DefaultOcxName2" w:shapeid="_x0000_i1031"/>
        </w:object>
      </w:r>
    </w:p>
    <w:p w14:paraId="51F16AE3" w14:textId="77777777" w:rsidR="001B413E" w:rsidRPr="001B413E" w:rsidRDefault="001B413E" w:rsidP="001B413E">
      <w:pPr>
        <w:pBdr>
          <w:top w:val="single" w:sz="6" w:space="1" w:color="auto"/>
        </w:pBdr>
        <w:spacing w:after="0" w:line="240" w:lineRule="auto"/>
        <w:jc w:val="center"/>
        <w:rPr>
          <w:rFonts w:ascii="Arial" w:eastAsia="Times New Roman" w:hAnsi="Arial" w:cs="Arial"/>
          <w:vanish/>
          <w:kern w:val="0"/>
          <w:sz w:val="16"/>
          <w:szCs w:val="16"/>
          <w14:ligatures w14:val="none"/>
        </w:rPr>
      </w:pPr>
      <w:r w:rsidRPr="001B413E">
        <w:rPr>
          <w:rFonts w:ascii="Arial" w:eastAsia="Times New Roman" w:hAnsi="Arial" w:cs="Arial"/>
          <w:vanish/>
          <w:kern w:val="0"/>
          <w:sz w:val="16"/>
          <w:szCs w:val="16"/>
          <w14:ligatures w14:val="none"/>
        </w:rPr>
        <w:t>Bottom of Form</w:t>
      </w:r>
    </w:p>
    <w:p w14:paraId="359E762F" w14:textId="77777777" w:rsidR="001B413E" w:rsidRPr="001B413E" w:rsidRDefault="001B413E" w:rsidP="001B413E">
      <w:pPr>
        <w:spacing w:after="0" w:line="240" w:lineRule="auto"/>
        <w:rPr>
          <w:rFonts w:ascii="Times New Roman" w:eastAsia="Times New Roman" w:hAnsi="Times New Roman" w:cs="Times New Roman"/>
          <w:kern w:val="0"/>
          <w:sz w:val="24"/>
          <w:szCs w:val="24"/>
          <w14:ligatures w14:val="none"/>
        </w:rPr>
      </w:pPr>
      <w:r w:rsidRPr="001B413E">
        <w:rPr>
          <w:rFonts w:ascii="Trebuchet MS" w:eastAsia="Times New Roman" w:hAnsi="Trebuchet MS" w:cs="Times New Roman"/>
          <w:color w:val="000000"/>
          <w:kern w:val="0"/>
          <w:sz w:val="27"/>
          <w:szCs w:val="27"/>
          <w14:ligatures w14:val="none"/>
        </w:rPr>
        <w:br/>
      </w:r>
    </w:p>
    <w:p w14:paraId="1B28BC3F" w14:textId="77777777" w:rsidR="001B413E" w:rsidRPr="001B413E" w:rsidRDefault="001B413E" w:rsidP="001B413E">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b/>
          <w:bCs/>
          <w:color w:val="000000"/>
          <w:kern w:val="0"/>
          <w:sz w:val="24"/>
          <w:szCs w:val="24"/>
          <w14:ligatures w14:val="none"/>
        </w:rPr>
        <w:t>Resume:</w:t>
      </w:r>
    </w:p>
    <w:p w14:paraId="04CA8832"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BRIAN F. CENEVIVA</w:t>
      </w:r>
    </w:p>
    <w:p w14:paraId="68D78854"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Greer, South Carolina 29650 (919) 698-5814</w:t>
      </w:r>
    </w:p>
    <w:p w14:paraId="2F95F820"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brian.ceneviva@gmail.com www.linkedin.com/in/brian-ceneviva SUMMARY</w:t>
      </w:r>
    </w:p>
    <w:p w14:paraId="275CB5E6"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A committed and highly insightful senior finance and operations executive with multi-industry experience, specializing in financial planning, client and stakeholder relations, continuous improvement, operations management, modeling, and road mapping. Excels at influencing executive decision making and fostering cross-functional collaboration. Provides financial and strategic leadership to business units with both qualitative and quantitative decision support. Develops long-range strategic plans supported by KPI-driven financial models while leveraging internal and external partnerships to deliver profitable, sustainable growth and value creation.</w:t>
      </w:r>
    </w:p>
    <w:p w14:paraId="2ABAFCF7"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FP&amp;A Oversight</w:t>
      </w:r>
    </w:p>
    <w:p w14:paraId="62876359"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Business Development</w:t>
      </w:r>
    </w:p>
    <w:p w14:paraId="7EFB4271"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Demand Planning</w:t>
      </w:r>
    </w:p>
    <w:p w14:paraId="0830E596"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Staff Development</w:t>
      </w:r>
    </w:p>
    <w:p w14:paraId="56E45AC5"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Contract Negotiations</w:t>
      </w:r>
    </w:p>
    <w:p w14:paraId="117B2903"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Business Partner</w:t>
      </w:r>
    </w:p>
    <w:p w14:paraId="3CE10BB7"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EXPERIENCE</w:t>
      </w:r>
    </w:p>
    <w:p w14:paraId="208B4B17"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GRUNT STYLE, LLC, San Antonio, Texas</w:t>
      </w:r>
    </w:p>
    <w:p w14:paraId="1ACC8281"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Senior Vice President, Finance and Accounting, 2022-Current Leader of the financial planning and accounting functions for a $120 million apparel brand.</w:t>
      </w:r>
    </w:p>
    <w:p w14:paraId="32B75DD7"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Work as a strategic partner with the CEO and the Leadership team to address opportunities for growth while maintaining discipline in cost management, financial management, near and long-term forecasting and strategic planning, and reporting.</w:t>
      </w:r>
    </w:p>
    <w:p w14:paraId="3F97C5D1"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Support the CEO and leadership team in driving and participating in all key financial and operational decisions including preparing or directing preparation of financial analysis and scenario planning.</w:t>
      </w:r>
    </w:p>
    <w:p w14:paraId="3C8CAC0E"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Lead the annual budgeting process, including working with all key functions across the Company, to developing reforecasts throughout the year and communicate variances to plans to identify risks and opportunities.</w:t>
      </w:r>
    </w:p>
    <w:p w14:paraId="7BB179B6"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Actively manage and invest excess cash/resources.</w:t>
      </w:r>
    </w:p>
    <w:p w14:paraId="62973925"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xml:space="preserve">● Ensure complete and accurate financial reporting and maintain compliance with respect to taxes, insurance, and other regulatory </w:t>
      </w:r>
      <w:proofErr w:type="gramStart"/>
      <w:r w:rsidRPr="001B413E">
        <w:rPr>
          <w:rFonts w:ascii="Trebuchet MS" w:eastAsia="Times New Roman" w:hAnsi="Trebuchet MS" w:cs="Times New Roman"/>
          <w:color w:val="000000"/>
          <w:kern w:val="0"/>
          <w:sz w:val="27"/>
          <w:szCs w:val="27"/>
          <w14:ligatures w14:val="none"/>
        </w:rPr>
        <w:t>requirements..</w:t>
      </w:r>
      <w:proofErr w:type="gramEnd"/>
    </w:p>
    <w:p w14:paraId="5E782E5C"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SOUTHERN TIDE, LLC, Greenville, South Carolina</w:t>
      </w:r>
    </w:p>
    <w:p w14:paraId="43976B2B"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Vice President, Finance and Operations, 2017-2022</w:t>
      </w:r>
    </w:p>
    <w:p w14:paraId="22F7321B"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Financial planning and operational responsibility for a $60 million apparel brand owned by Oxford Industries.</w:t>
      </w:r>
    </w:p>
    <w:p w14:paraId="0049F55A"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Created long-term growth via the annual strategic planning process by both developing appropriate long-range financial goals and partnering with the rest of the senior leadership team to develop required operational strategies.</w:t>
      </w:r>
    </w:p>
    <w:p w14:paraId="3056325F"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Drove new business development, including evaluation and implementation of retail store opportunities, signature store buyouts, brand collaborations, and license agreements.</w:t>
      </w:r>
    </w:p>
    <w:p w14:paraId="75D73496"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Directed the demand planning function, partnering with the merchandising function to develop long-range seasonal assortment plans and providing high-level direction for product design and development.</w:t>
      </w:r>
    </w:p>
    <w:p w14:paraId="5C09510E"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Coordinated all aspects of the company's $4 million off-price channel business, including liquidation of prior-season inventory as well as development of targeted new product assortments.</w:t>
      </w:r>
    </w:p>
    <w:p w14:paraId="6C777BF2"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Initiated the company’s path toward owning retail stores in partnership with the CEO, including financial ROI opportunity assessment, store visual design, retail POS system implementation, and organizational development.</w:t>
      </w:r>
    </w:p>
    <w:p w14:paraId="3EDAE867"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Appointed by Oxford Industries leadership to the corporate parent company's distribution steering committee responsible for developing and implementing the company's long-range distribution strategy.</w:t>
      </w:r>
    </w:p>
    <w:p w14:paraId="6F128A10"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xml:space="preserve">● Negotiated agreements with service providers (e.g., B2B platform), signature stores (i.e., partner-owned retail stores), product line extensions (e.g., home), and co-branded products (e.g., </w:t>
      </w:r>
      <w:proofErr w:type="spellStart"/>
      <w:r w:rsidRPr="001B413E">
        <w:rPr>
          <w:rFonts w:ascii="Trebuchet MS" w:eastAsia="Times New Roman" w:hAnsi="Trebuchet MS" w:cs="Times New Roman"/>
          <w:color w:val="000000"/>
          <w:kern w:val="0"/>
          <w:sz w:val="27"/>
          <w:szCs w:val="27"/>
          <w14:ligatures w14:val="none"/>
        </w:rPr>
        <w:t>Rheos</w:t>
      </w:r>
      <w:proofErr w:type="spellEnd"/>
      <w:r w:rsidRPr="001B413E">
        <w:rPr>
          <w:rFonts w:ascii="Trebuchet MS" w:eastAsia="Times New Roman" w:hAnsi="Trebuchet MS" w:cs="Times New Roman"/>
          <w:color w:val="000000"/>
          <w:kern w:val="0"/>
          <w:sz w:val="27"/>
          <w:szCs w:val="27"/>
          <w14:ligatures w14:val="none"/>
        </w:rPr>
        <w:t xml:space="preserve"> eyewear and Reyn Spooner apparel).</w:t>
      </w:r>
    </w:p>
    <w:p w14:paraId="35476F11"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Partnered with external parties to execute sponsorship agreements for sporting events (e.g., RBC Heritage PGA tournament and Credit One Charleston Open) and brand partnerships (e.g., Beneath the Waves).</w:t>
      </w:r>
    </w:p>
    <w:p w14:paraId="107C9E58"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Created vision for enterprise business analytics platform/tools and directed the team regarding implementation.</w:t>
      </w:r>
    </w:p>
    <w:p w14:paraId="17D34E2B"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Partnered with the corporate infrastructure IT team to inform and evolve the company's IT roadmap.</w:t>
      </w:r>
    </w:p>
    <w:p w14:paraId="206A83F1"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Advanced the company’s HR function through continual improvement of organizational development, talent acquisition, and performance management processes.</w:t>
      </w:r>
    </w:p>
    <w:p w14:paraId="3154707F"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Brian F. Ceneviva, Page 2</w:t>
      </w:r>
    </w:p>
    <w:p w14:paraId="0F6C779B"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ADDITIONAL EXPERIENCE</w:t>
      </w:r>
    </w:p>
    <w:p w14:paraId="4F352304"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NIKE, INC., Beaverton, Oregon</w:t>
      </w:r>
    </w:p>
    <w:p w14:paraId="448D22A6"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Finance Director, Global Business Planning (FP&amp;A), 2013-2017</w:t>
      </w:r>
    </w:p>
    <w:p w14:paraId="75771E1B"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Coordinated the company’s $7.5 billion operating overhead spend, including setting business unit (Global Functions &amp; Geographies) annual plans and in-year performance management targets.</w:t>
      </w:r>
    </w:p>
    <w:p w14:paraId="75CAEFE9"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Developed enterprise-wide frameworks and processes for all key planning stage gates (from strategic plan to in-year performance management) and coordinated execution across all global functions.</w:t>
      </w:r>
    </w:p>
    <w:p w14:paraId="0562B276"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Partnered with multiple other departments to coordinate the company’s investment in the Rio 2016 Summer Olympics. Finance Director, Brand and Sports Marketing, 2012-2013</w:t>
      </w:r>
    </w:p>
    <w:p w14:paraId="3665133D"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Directed financial planning deliverables for the $3 billion Global Brand and Sports Marketing budget, from long-range planning to in-year performance management, and advanced business partnership with CMO and marketing leadership. Finance Manager, Enterprise Long-Range Planning, 2011-2012</w:t>
      </w:r>
    </w:p>
    <w:p w14:paraId="5E9FD1BE"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Coordinated annual corporate financial planning process in partnership with worldwide FP&amp;A teams to deliver financial returns in line with the company's long-term financial model, advancing long-term shareholder value.</w:t>
      </w:r>
    </w:p>
    <w:p w14:paraId="343E43E9"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Developed a process to evaluate investment opportunities across all global functions and geographic business units to prioritize funding in conjunction with the company's annual budget process. Senior Financial Analyst, Enterprise Performance Management, 2010-2011</w:t>
      </w:r>
    </w:p>
    <w:p w14:paraId="53C00BF9"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Delivered timely financial analysis and insights to ensure progress against company objectives and inform decisions. Strategic Planning Intern, Global Apparel Operations (Summer), 2006</w:t>
      </w:r>
    </w:p>
    <w:p w14:paraId="0998307E"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Designed multi-track supply chain model to enable evolution of go-to-market strategy for the North America sport graphic T- shirt business, resulting in increased speed to market. VF CORPORATION, Greensboro, North Carolina</w:t>
      </w:r>
    </w:p>
    <w:p w14:paraId="2E890DDE"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Merchandise Associate, VF Jeanswear, 2008-2010</w:t>
      </w:r>
    </w:p>
    <w:p w14:paraId="5AE5CB0C"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Coordinated merchandising activities for multiple men’s apparel brands with $90 million in annual sales, including Rustler, Riders by Lee, and other private-label brands.</w:t>
      </w:r>
    </w:p>
    <w:p w14:paraId="3CAB7D8D"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Initiated margin planning processes and tools for men’s denim division to provide consolidated, forward-looking projections of seasonal revenues and profitability.</w:t>
      </w:r>
    </w:p>
    <w:p w14:paraId="19FC5D2C"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Senior Brand Management Analyst, Internal Audit, 2007-2008</w:t>
      </w:r>
    </w:p>
    <w:p w14:paraId="018F1763"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xml:space="preserve">● Partnered with management at VF </w:t>
      </w:r>
      <w:proofErr w:type="spellStart"/>
      <w:r w:rsidRPr="001B413E">
        <w:rPr>
          <w:rFonts w:ascii="Trebuchet MS" w:eastAsia="Times New Roman" w:hAnsi="Trebuchet MS" w:cs="Times New Roman"/>
          <w:color w:val="000000"/>
          <w:kern w:val="0"/>
          <w:sz w:val="27"/>
          <w:szCs w:val="27"/>
          <w14:ligatures w14:val="none"/>
        </w:rPr>
        <w:t>Imagewear</w:t>
      </w:r>
      <w:proofErr w:type="spellEnd"/>
      <w:r w:rsidRPr="001B413E">
        <w:rPr>
          <w:rFonts w:ascii="Trebuchet MS" w:eastAsia="Times New Roman" w:hAnsi="Trebuchet MS" w:cs="Times New Roman"/>
          <w:color w:val="000000"/>
          <w:kern w:val="0"/>
          <w:sz w:val="27"/>
          <w:szCs w:val="27"/>
          <w14:ligatures w14:val="none"/>
        </w:rPr>
        <w:t xml:space="preserve"> to implement a pricing strategy to optimize profitability for a new product line in the hospitality sector, which increased sales by $40 million.</w:t>
      </w:r>
    </w:p>
    <w:p w14:paraId="6980DF7E"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Developed internal processes to evaluate marketing return on investment for the Wrangler and Lee denim brands. TIMESTAR TECHNOLOGIES, LLC, Atlanta, Georgia</w:t>
      </w:r>
    </w:p>
    <w:p w14:paraId="100ADD43"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Senior Analyst, 2002-2005</w:t>
      </w:r>
    </w:p>
    <w:p w14:paraId="0BD71548"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Analyst, 2001-2002</w:t>
      </w:r>
    </w:p>
    <w:p w14:paraId="555818A3"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Partnered with clients to optimize distribution cost across both their network and that of their largest mass-channel customers by evaluating SKU-level fulfillment scenarios and selecting lowest cost option.</w:t>
      </w:r>
    </w:p>
    <w:p w14:paraId="2FB608DF"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Identified annual distribution cost savings of over $6 million for a large apparel company. SARA LEE BRANDED APPAREL, Winston-Salem, North Carolina Business Analyst Intern, Walmart Account Team (Summer), 2000</w:t>
      </w:r>
    </w:p>
    <w:p w14:paraId="757F1CD0"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 Analyzed sales and inventory data along with competitive market research in support of the sales team responsible for the company's Walmart account, representing nearly $1 billion in revenue. EDUCATION</w:t>
      </w:r>
    </w:p>
    <w:p w14:paraId="2881548B" w14:textId="77777777" w:rsidR="001B413E" w:rsidRPr="001B413E" w:rsidRDefault="001B413E" w:rsidP="001B413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413E">
        <w:rPr>
          <w:rFonts w:ascii="Trebuchet MS" w:eastAsia="Times New Roman" w:hAnsi="Trebuchet MS" w:cs="Times New Roman"/>
          <w:color w:val="000000"/>
          <w:kern w:val="0"/>
          <w:sz w:val="27"/>
          <w:szCs w:val="27"/>
          <w14:ligatures w14:val="none"/>
        </w:rPr>
        <w:t>DUKE UNIVERSITY, Durham, North Carolina, M.B.A., 2007 WASHINGTON &amp; LEE UNIVERSITY, Lexington, Virginia, B.S., Business Management, 2001</w:t>
      </w:r>
    </w:p>
    <w:p w14:paraId="7367D1C0" w14:textId="77777777" w:rsidR="001B413E" w:rsidRDefault="001B413E"/>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3E"/>
    <w:rsid w:val="001B413E"/>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40F5"/>
  <w15:chartTrackingRefBased/>
  <w15:docId w15:val="{6D4D956A-FD0B-43DD-860C-E474D74A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79043">
      <w:bodyDiv w:val="1"/>
      <w:marLeft w:val="0"/>
      <w:marRight w:val="0"/>
      <w:marTop w:val="0"/>
      <w:marBottom w:val="0"/>
      <w:divBdr>
        <w:top w:val="none" w:sz="0" w:space="0" w:color="auto"/>
        <w:left w:val="none" w:sz="0" w:space="0" w:color="auto"/>
        <w:bottom w:val="none" w:sz="0" w:space="0" w:color="auto"/>
        <w:right w:val="none" w:sz="0" w:space="0" w:color="auto"/>
      </w:divBdr>
      <w:divsChild>
        <w:div w:id="1594245029">
          <w:marLeft w:val="0"/>
          <w:marRight w:val="0"/>
          <w:marTop w:val="0"/>
          <w:marBottom w:val="0"/>
          <w:divBdr>
            <w:top w:val="single" w:sz="6" w:space="0" w:color="ADD8E6"/>
            <w:left w:val="single" w:sz="6" w:space="0" w:color="ADD8E6"/>
            <w:bottom w:val="single" w:sz="6" w:space="0" w:color="ADD8E6"/>
            <w:right w:val="single" w:sz="6" w:space="0" w:color="ADD8E6"/>
          </w:divBdr>
          <w:divsChild>
            <w:div w:id="1011295941">
              <w:marLeft w:val="0"/>
              <w:marRight w:val="0"/>
              <w:marTop w:val="0"/>
              <w:marBottom w:val="0"/>
              <w:divBdr>
                <w:top w:val="none" w:sz="0" w:space="0" w:color="auto"/>
                <w:left w:val="none" w:sz="0" w:space="0" w:color="auto"/>
                <w:bottom w:val="none" w:sz="0" w:space="0" w:color="auto"/>
                <w:right w:val="none" w:sz="0" w:space="0" w:color="auto"/>
              </w:divBdr>
              <w:divsChild>
                <w:div w:id="1982268079">
                  <w:marLeft w:val="0"/>
                  <w:marRight w:val="0"/>
                  <w:marTop w:val="0"/>
                  <w:marBottom w:val="0"/>
                  <w:divBdr>
                    <w:top w:val="none" w:sz="0" w:space="0" w:color="auto"/>
                    <w:left w:val="none" w:sz="0" w:space="0" w:color="auto"/>
                    <w:bottom w:val="none" w:sz="0" w:space="0" w:color="auto"/>
                    <w:right w:val="none" w:sz="0" w:space="0" w:color="auto"/>
                  </w:divBdr>
                </w:div>
                <w:div w:id="1761295626">
                  <w:marLeft w:val="150"/>
                  <w:marRight w:val="0"/>
                  <w:marTop w:val="0"/>
                  <w:marBottom w:val="105"/>
                  <w:divBdr>
                    <w:top w:val="single" w:sz="6" w:space="8" w:color="BEC72F"/>
                    <w:left w:val="single" w:sz="6" w:space="8" w:color="BEC72F"/>
                    <w:bottom w:val="single" w:sz="6" w:space="8" w:color="BEC72F"/>
                    <w:right w:val="single" w:sz="6" w:space="8" w:color="BEC72F"/>
                  </w:divBdr>
                  <w:divsChild>
                    <w:div w:id="132409684">
                      <w:marLeft w:val="0"/>
                      <w:marRight w:val="60"/>
                      <w:marTop w:val="0"/>
                      <w:marBottom w:val="75"/>
                      <w:divBdr>
                        <w:top w:val="none" w:sz="0" w:space="0" w:color="auto"/>
                        <w:left w:val="none" w:sz="0" w:space="0" w:color="auto"/>
                        <w:bottom w:val="none" w:sz="0" w:space="0" w:color="auto"/>
                        <w:right w:val="none" w:sz="0" w:space="0" w:color="auto"/>
                      </w:divBdr>
                    </w:div>
                    <w:div w:id="18569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8973">
          <w:marLeft w:val="0"/>
          <w:marRight w:val="0"/>
          <w:marTop w:val="135"/>
          <w:marBottom w:val="135"/>
          <w:divBdr>
            <w:top w:val="none" w:sz="0" w:space="0" w:color="auto"/>
            <w:left w:val="none" w:sz="0" w:space="0" w:color="auto"/>
            <w:bottom w:val="none" w:sz="0" w:space="0" w:color="auto"/>
            <w:right w:val="none" w:sz="0" w:space="0" w:color="auto"/>
          </w:divBdr>
        </w:div>
        <w:div w:id="756946183">
          <w:marLeft w:val="0"/>
          <w:marRight w:val="0"/>
          <w:marTop w:val="135"/>
          <w:marBottom w:val="135"/>
          <w:divBdr>
            <w:top w:val="none" w:sz="0" w:space="0" w:color="auto"/>
            <w:left w:val="none" w:sz="0" w:space="0" w:color="auto"/>
            <w:bottom w:val="none" w:sz="0" w:space="0" w:color="auto"/>
            <w:right w:val="none" w:sz="0" w:space="0" w:color="auto"/>
          </w:divBdr>
        </w:div>
        <w:div w:id="1317344413">
          <w:marLeft w:val="0"/>
          <w:marRight w:val="0"/>
          <w:marTop w:val="135"/>
          <w:marBottom w:val="135"/>
          <w:divBdr>
            <w:top w:val="none" w:sz="0" w:space="0" w:color="auto"/>
            <w:left w:val="none" w:sz="0" w:space="0" w:color="auto"/>
            <w:bottom w:val="none" w:sz="0" w:space="0" w:color="auto"/>
            <w:right w:val="none" w:sz="0" w:space="0" w:color="auto"/>
          </w:divBdr>
        </w:div>
        <w:div w:id="147607138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igz/business-development-greenville-sc?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igz?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igz?output=pdf" TargetMode="External"/><Relationship Id="rId11" Type="http://schemas.openxmlformats.org/officeDocument/2006/relationships/control" Target="activeX/activeX1.xml"/><Relationship Id="rId5" Type="http://schemas.openxmlformats.org/officeDocument/2006/relationships/hyperlink" Target="tel:+1-919-698-581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brian.ceneviva%40gmail.com?subject=Business%20Development%20Financial%20Planning"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1325</Words>
  <Characters>7553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2023-09-08T01:09:00Z</dcterms:created>
  <dcterms:modified xsi:type="dcterms:W3CDTF">2023-09-08T01:09:00Z</dcterms:modified>
</cp:coreProperties>
</file>