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Ajah, Lagos. NG 101241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sz w:val="22"/>
          <w:szCs w:val="22"/>
          <w:rtl w:val="0"/>
        </w:rPr>
        <w:t xml:space="preserve">07047526165, </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08160352105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306786"/>
          <w:sz w:val="22"/>
          <w:szCs w:val="22"/>
          <w:u w:val="none"/>
          <w:shd w:fill="auto" w:val="clear"/>
          <w:vertAlign w:val="baseline"/>
        </w:rPr>
      </w:pPr>
      <w:r w:rsidDel="00000000" w:rsidR="00000000" w:rsidRPr="00000000">
        <w:rPr>
          <w:rFonts w:ascii="Calibri" w:cs="Calibri" w:eastAsia="Calibri" w:hAnsi="Calibri"/>
          <w:b w:val="0"/>
          <w:i w:val="0"/>
          <w:smallCaps w:val="0"/>
          <w:strike w:val="0"/>
          <w:color w:val="306786"/>
          <w:sz w:val="22"/>
          <w:szCs w:val="22"/>
          <w:u w:val="none"/>
          <w:shd w:fill="auto" w:val="clear"/>
          <w:vertAlign w:val="baseline"/>
          <w:rtl w:val="0"/>
        </w:rPr>
        <w:t xml:space="preserve">omo.balogun0294@gmail.com</w:t>
      </w:r>
    </w:p>
    <w:p w:rsidR="00000000" w:rsidDel="00000000" w:rsidP="00000000" w:rsidRDefault="00000000" w:rsidRPr="00000000" w14:paraId="00000005">
      <w:pPr>
        <w:keepNext w:val="0"/>
        <w:keepLines w:val="0"/>
        <w:pageBreakBefore w:val="0"/>
        <w:widowControl w:val="1"/>
        <w:pBdr>
          <w:top w:color="306786" w:space="4" w:sz="4" w:val="single"/>
          <w:left w:color="306786" w:space="6" w:sz="4" w:val="single"/>
          <w:bottom w:color="306786" w:space="4" w:sz="4" w:val="single"/>
          <w:right w:color="306786" w:space="6" w:sz="4" w:val="single"/>
          <w:between w:space="0" w:sz="0" w:val="nil"/>
        </w:pBdr>
        <w:shd w:fill="306786" w:val="clear"/>
        <w:spacing w:after="160" w:before="240" w:line="288" w:lineRule="auto"/>
        <w:ind w:left="0" w:right="144" w:firstLine="0"/>
        <w:jc w:val="left"/>
        <w:rPr>
          <w:rFonts w:ascii="Calibri" w:cs="Calibri" w:eastAsia="Calibri" w:hAnsi="Calibri"/>
          <w:b w:val="1"/>
          <w:i w:val="0"/>
          <w:smallCaps w:val="1"/>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ABIODUN OLUWANIFEMI BALOGUN</w:t>
      </w:r>
      <w:r w:rsidDel="00000000" w:rsidR="00000000" w:rsidRPr="00000000">
        <w:rPr>
          <w:rtl w:val="0"/>
        </w:rPr>
      </w:r>
    </w:p>
    <w:tbl>
      <w:tblPr>
        <w:tblStyle w:val="Table1"/>
        <w:tblW w:w="9810.0" w:type="dxa"/>
        <w:jc w:val="left"/>
        <w:tblBorders>
          <w:top w:color="000000" w:space="0" w:sz="4" w:val="single"/>
          <w:left w:color="000000" w:space="0" w:sz="4" w:val="single"/>
          <w:bottom w:color="000000" w:space="0" w:sz="4" w:val="single"/>
          <w:right w:color="000000" w:space="0" w:sz="4" w:val="single"/>
          <w:insideH w:color="d9d9d9" w:space="0" w:sz="4" w:val="single"/>
          <w:insideV w:color="000000" w:space="0" w:sz="4" w:val="single"/>
        </w:tblBorders>
        <w:tblLayout w:type="fixed"/>
        <w:tblLook w:val="0400"/>
      </w:tblPr>
      <w:tblGrid>
        <w:gridCol w:w="1778"/>
        <w:gridCol w:w="8032"/>
        <w:tblGridChange w:id="0">
          <w:tblGrid>
            <w:gridCol w:w="1778"/>
            <w:gridCol w:w="8032"/>
          </w:tblGrid>
        </w:tblGridChange>
      </w:tblGrid>
      <w:tr>
        <w:trPr>
          <w:cantSplit w:val="0"/>
          <w:tblHeader w:val="0"/>
        </w:trPr>
        <w:tc>
          <w:tcPr>
            <w:tcBorders>
              <w:bottom w:color="418ab3" w:space="0" w:sz="4" w:val="single"/>
            </w:tcBorders>
          </w:tcPr>
          <w:p w:rsidR="00000000" w:rsidDel="00000000" w:rsidP="00000000" w:rsidRDefault="00000000" w:rsidRPr="00000000" w14:paraId="00000006">
            <w:pPr>
              <w:pStyle w:val="Heading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w:t>
            </w:r>
          </w:p>
        </w:tc>
        <w:tc>
          <w:tcPr>
            <w:tcBorders>
              <w:bottom w:color="418ab3" w:space="0" w:sz="4" w:val="single"/>
            </w:tcBorders>
          </w:tcPr>
          <w:p w:rsidR="00000000" w:rsidDel="00000000" w:rsidP="00000000" w:rsidRDefault="00000000" w:rsidRPr="00000000" w14:paraId="00000007">
            <w:pPr>
              <w:spacing w:after="240" w:before="240" w:lineRule="auto"/>
              <w:ind w:left="0" w:right="0"/>
              <w:rPr>
                <w:color w:val="46464e"/>
                <w:sz w:val="22"/>
                <w:szCs w:val="22"/>
                <w:highlight w:val="white"/>
              </w:rPr>
            </w:pPr>
            <w:r w:rsidDel="00000000" w:rsidR="00000000" w:rsidRPr="00000000">
              <w:rPr>
                <w:color w:val="46464e"/>
                <w:sz w:val="22"/>
                <w:szCs w:val="22"/>
                <w:highlight w:val="white"/>
                <w:rtl w:val="0"/>
              </w:rPr>
              <w:t xml:space="preserve">Highly skilled Virtual Assistant and Digital Marketer with a strong background in real estate and event management, bringing efficiency, creativity, and organization to every task. Adept at streamlining operations, managing online presence, and driving engagement through strategic digital marketing. Proficient in CRM tools, social media management, content creation, and client communication, ensuring seamless workflow and brand growth. Seeking a dynamic role where I can leverage my skills to enhance productivity, boost online visibility, and contribute to business success.</w:t>
            </w:r>
          </w:p>
        </w:tc>
      </w:tr>
      <w:tr>
        <w:trPr>
          <w:cantSplit w:val="0"/>
          <w:tblHeader w:val="0"/>
        </w:trPr>
        <w:tc>
          <w:tcPr>
            <w:tcBorders>
              <w:top w:color="418ab3" w:space="0" w:sz="4" w:val="single"/>
              <w:bottom w:color="418ab3" w:space="0" w:sz="4" w:val="single"/>
            </w:tcBorders>
          </w:tcPr>
          <w:p w:rsidR="00000000" w:rsidDel="00000000" w:rsidP="00000000" w:rsidRDefault="00000000" w:rsidRPr="00000000" w14:paraId="00000008">
            <w:pPr>
              <w:pStyle w:val="Heading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418ab3" w:space="0" w:sz="4" w:val="single"/>
              <w:bottom w:color="418ab3" w:space="0" w:sz="4" w:val="single"/>
            </w:tcBorders>
          </w:tcPr>
          <w:p w:rsidR="00000000" w:rsidDel="00000000" w:rsidP="00000000" w:rsidRDefault="00000000" w:rsidRPr="00000000" w14:paraId="00000009">
            <w:pPr>
              <w:shd w:fill="ffffff" w:val="clear"/>
              <w:spacing w:after="0" w:before="0" w:line="240" w:lineRule="auto"/>
              <w:rPr>
                <w:color w:val="46464e"/>
                <w:sz w:val="22"/>
                <w:szCs w:val="22"/>
              </w:rPr>
            </w:pPr>
            <w:r w:rsidDel="00000000" w:rsidR="00000000" w:rsidRPr="00000000">
              <w:rPr>
                <w:color w:val="46464e"/>
                <w:sz w:val="22"/>
                <w:szCs w:val="22"/>
                <w:rtl w:val="0"/>
              </w:rPr>
              <w:t xml:space="preserve">Calendring</w:t>
            </w:r>
          </w:p>
          <w:p w:rsidR="00000000" w:rsidDel="00000000" w:rsidP="00000000" w:rsidRDefault="00000000" w:rsidRPr="00000000" w14:paraId="0000000A">
            <w:pPr>
              <w:shd w:fill="ffffff" w:val="clear"/>
              <w:spacing w:after="0" w:before="0" w:line="240" w:lineRule="auto"/>
              <w:rPr>
                <w:color w:val="46464e"/>
                <w:sz w:val="22"/>
                <w:szCs w:val="22"/>
              </w:rPr>
            </w:pPr>
            <w:r w:rsidDel="00000000" w:rsidR="00000000" w:rsidRPr="00000000">
              <w:rPr>
                <w:color w:val="46464e"/>
                <w:sz w:val="22"/>
                <w:szCs w:val="22"/>
                <w:rtl w:val="0"/>
              </w:rPr>
              <w:t xml:space="preserve">Lead Development</w:t>
            </w:r>
          </w:p>
          <w:p w:rsidR="00000000" w:rsidDel="00000000" w:rsidP="00000000" w:rsidRDefault="00000000" w:rsidRPr="00000000" w14:paraId="0000000B">
            <w:pPr>
              <w:shd w:fill="ffffff" w:val="clear"/>
              <w:spacing w:after="0" w:before="0" w:line="240" w:lineRule="auto"/>
              <w:rPr>
                <w:color w:val="46464e"/>
                <w:sz w:val="22"/>
                <w:szCs w:val="22"/>
              </w:rPr>
            </w:pPr>
            <w:r w:rsidDel="00000000" w:rsidR="00000000" w:rsidRPr="00000000">
              <w:rPr>
                <w:color w:val="46464e"/>
                <w:sz w:val="22"/>
                <w:szCs w:val="22"/>
                <w:rtl w:val="0"/>
              </w:rPr>
              <w:t xml:space="preserve">Strategic planning</w:t>
            </w:r>
          </w:p>
          <w:p w:rsidR="00000000" w:rsidDel="00000000" w:rsidP="00000000" w:rsidRDefault="00000000" w:rsidRPr="00000000" w14:paraId="0000000C">
            <w:pPr>
              <w:shd w:fill="ffffff" w:val="clear"/>
              <w:spacing w:after="0" w:before="0" w:line="240" w:lineRule="auto"/>
              <w:rPr>
                <w:color w:val="46464e"/>
                <w:sz w:val="22"/>
                <w:szCs w:val="22"/>
              </w:rPr>
            </w:pPr>
            <w:r w:rsidDel="00000000" w:rsidR="00000000" w:rsidRPr="00000000">
              <w:rPr>
                <w:color w:val="46464e"/>
                <w:sz w:val="22"/>
                <w:szCs w:val="22"/>
                <w:rtl w:val="0"/>
              </w:rPr>
              <w:t xml:space="preserve">Marketing analytics</w:t>
            </w:r>
          </w:p>
          <w:p w:rsidR="00000000" w:rsidDel="00000000" w:rsidP="00000000" w:rsidRDefault="00000000" w:rsidRPr="00000000" w14:paraId="0000000D">
            <w:pPr>
              <w:shd w:fill="ffffff" w:val="clear"/>
              <w:spacing w:after="0" w:before="0" w:line="240" w:lineRule="auto"/>
              <w:rPr>
                <w:color w:val="46464e"/>
                <w:sz w:val="22"/>
                <w:szCs w:val="22"/>
              </w:rPr>
            </w:pPr>
            <w:r w:rsidDel="00000000" w:rsidR="00000000" w:rsidRPr="00000000">
              <w:rPr>
                <w:color w:val="46464e"/>
                <w:sz w:val="22"/>
                <w:szCs w:val="22"/>
                <w:rtl w:val="0"/>
              </w:rPr>
              <w:t xml:space="preserve">Data Entry &amp; Management</w:t>
            </w:r>
          </w:p>
          <w:p w:rsidR="00000000" w:rsidDel="00000000" w:rsidP="00000000" w:rsidRDefault="00000000" w:rsidRPr="00000000" w14:paraId="0000000E">
            <w:pPr>
              <w:shd w:fill="ffffff" w:val="clear"/>
              <w:spacing w:after="0" w:before="0" w:line="240" w:lineRule="auto"/>
              <w:rPr>
                <w:color w:val="46464e"/>
                <w:sz w:val="22"/>
                <w:szCs w:val="22"/>
              </w:rPr>
            </w:pPr>
            <w:r w:rsidDel="00000000" w:rsidR="00000000" w:rsidRPr="00000000">
              <w:rPr>
                <w:color w:val="46464e"/>
                <w:sz w:val="22"/>
                <w:szCs w:val="22"/>
                <w:rtl w:val="0"/>
              </w:rPr>
              <w:t xml:space="preserve">Networking and relationship building</w:t>
            </w:r>
          </w:p>
          <w:p w:rsidR="00000000" w:rsidDel="00000000" w:rsidP="00000000" w:rsidRDefault="00000000" w:rsidRPr="00000000" w14:paraId="0000000F">
            <w:pPr>
              <w:shd w:fill="ffffff" w:val="clear"/>
              <w:spacing w:after="0" w:before="0" w:line="240" w:lineRule="auto"/>
              <w:rPr>
                <w:color w:val="46464e"/>
                <w:sz w:val="22"/>
                <w:szCs w:val="22"/>
              </w:rPr>
            </w:pPr>
            <w:r w:rsidDel="00000000" w:rsidR="00000000" w:rsidRPr="00000000">
              <w:rPr>
                <w:color w:val="46464e"/>
                <w:sz w:val="22"/>
                <w:szCs w:val="22"/>
                <w:rtl w:val="0"/>
              </w:rPr>
              <w:t xml:space="preserve">Content and digital asset management</w:t>
            </w:r>
          </w:p>
          <w:p w:rsidR="00000000" w:rsidDel="00000000" w:rsidP="00000000" w:rsidRDefault="00000000" w:rsidRPr="00000000" w14:paraId="00000010">
            <w:pPr>
              <w:shd w:fill="ffffff" w:val="clear"/>
              <w:spacing w:after="0" w:before="0" w:line="240" w:lineRule="auto"/>
              <w:rPr>
                <w:color w:val="46464e"/>
                <w:sz w:val="22"/>
                <w:szCs w:val="22"/>
              </w:rPr>
            </w:pPr>
            <w:r w:rsidDel="00000000" w:rsidR="00000000" w:rsidRPr="00000000">
              <w:rPr>
                <w:color w:val="46464e"/>
                <w:sz w:val="22"/>
                <w:szCs w:val="22"/>
                <w:rtl w:val="0"/>
              </w:rPr>
              <w:t xml:space="preserve">Time Management</w:t>
            </w:r>
          </w:p>
          <w:p w:rsidR="00000000" w:rsidDel="00000000" w:rsidP="00000000" w:rsidRDefault="00000000" w:rsidRPr="00000000" w14:paraId="00000011">
            <w:pPr>
              <w:shd w:fill="ffffff" w:val="clear"/>
              <w:spacing w:after="0" w:before="0" w:line="240" w:lineRule="auto"/>
              <w:rPr>
                <w:color w:val="46464e"/>
                <w:sz w:val="22"/>
                <w:szCs w:val="22"/>
              </w:rPr>
            </w:pPr>
            <w:r w:rsidDel="00000000" w:rsidR="00000000" w:rsidRPr="00000000">
              <w:rPr>
                <w:color w:val="46464e"/>
                <w:sz w:val="22"/>
                <w:szCs w:val="22"/>
                <w:rtl w:val="0"/>
              </w:rPr>
              <w:t xml:space="preserve">Social Media Management</w:t>
            </w:r>
          </w:p>
        </w:tc>
      </w:tr>
      <w:tr>
        <w:trPr>
          <w:cantSplit w:val="0"/>
          <w:tblHeader w:val="0"/>
        </w:trPr>
        <w:tc>
          <w:tcPr>
            <w:tcBorders>
              <w:top w:color="418ab3" w:space="0" w:sz="4" w:val="single"/>
              <w:bottom w:color="418ab3" w:space="0" w:sz="4" w:val="single"/>
            </w:tcBorders>
          </w:tcPr>
          <w:p w:rsidR="00000000" w:rsidDel="00000000" w:rsidP="00000000" w:rsidRDefault="00000000" w:rsidRPr="00000000" w14:paraId="00000012">
            <w:pPr>
              <w:pStyle w:val="Heading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Work History</w:t>
            </w:r>
          </w:p>
        </w:tc>
        <w:tc>
          <w:tcPr>
            <w:tcBorders>
              <w:top w:color="418ab3" w:space="0" w:sz="4" w:val="single"/>
              <w:bottom w:color="418ab3" w:space="0" w:sz="4" w:val="single"/>
            </w:tcBorders>
          </w:tcPr>
          <w:p w:rsidR="00000000" w:rsidDel="00000000" w:rsidP="00000000" w:rsidRDefault="00000000" w:rsidRPr="00000000" w14:paraId="00000013">
            <w:pPr>
              <w:pStyle w:val="Heading2"/>
              <w:rPr>
                <w:rFonts w:ascii="Calibri" w:cs="Calibri" w:eastAsia="Calibri" w:hAnsi="Calibri"/>
                <w:sz w:val="22"/>
                <w:szCs w:val="22"/>
              </w:rPr>
            </w:pPr>
            <w:r w:rsidDel="00000000" w:rsidR="00000000" w:rsidRPr="00000000">
              <w:rPr>
                <w:rFonts w:ascii="Calibri" w:cs="Calibri" w:eastAsia="Calibri" w:hAnsi="Calibri"/>
                <w:smallCaps w:val="0"/>
                <w:color w:val="595959"/>
                <w:sz w:val="22"/>
                <w:szCs w:val="22"/>
                <w:rtl w:val="0"/>
              </w:rPr>
              <w:t xml:space="preserve">Social Media Manager, </w:t>
            </w:r>
            <w:r w:rsidDel="00000000" w:rsidR="00000000" w:rsidRPr="00000000">
              <w:rPr>
                <w:rFonts w:ascii="Calibri" w:cs="Calibri" w:eastAsia="Calibri" w:hAnsi="Calibri"/>
                <w:sz w:val="22"/>
                <w:szCs w:val="22"/>
                <w:rtl w:val="0"/>
              </w:rPr>
              <w:t xml:space="preserve">MOA Realtors Limited. Ajah, Lagos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1"/>
                <w:i w:val="0"/>
                <w:smallCaps w:val="0"/>
                <w:strike w:val="0"/>
                <w:color w:val="595959"/>
                <w:sz w:val="22"/>
                <w:szCs w:val="22"/>
                <w:u w:val="single"/>
                <w:shd w:fill="auto" w:val="clear"/>
                <w:vertAlign w:val="baseline"/>
                <w:rtl w:val="0"/>
              </w:rPr>
              <w:t xml:space="preserve">April 2023 till date</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6464e"/>
                <w:sz w:val="22"/>
                <w:szCs w:val="22"/>
                <w:u w:val="none"/>
                <w:shd w:fill="auto" w:val="clear"/>
                <w:vertAlign w:val="baseline"/>
                <w:rtl w:val="0"/>
              </w:rPr>
              <w:t xml:space="preserve">Monitored online presence of company's brand to engage with users and strengthen customer relationships. Developed marketing content such as blogs, promotional materials, and advertisements for social media. Increased customer engagement through social media. Designed and implemented social media strategies to align with business goals.</w:t>
            </w:r>
            <w:r w:rsidDel="00000000" w:rsidR="00000000" w:rsidRPr="00000000">
              <w:rPr>
                <w:rtl w:val="0"/>
              </w:rPr>
            </w:r>
          </w:p>
          <w:p w:rsidR="00000000" w:rsidDel="00000000" w:rsidP="00000000" w:rsidRDefault="00000000" w:rsidRPr="00000000" w14:paraId="00000015">
            <w:pPr>
              <w:pStyle w:val="Heading2"/>
              <w:rPr>
                <w:rFonts w:ascii="Calibri" w:cs="Calibri" w:eastAsia="Calibri" w:hAnsi="Calibri"/>
                <w:sz w:val="22"/>
                <w:szCs w:val="22"/>
              </w:rPr>
            </w:pPr>
            <w:r w:rsidDel="00000000" w:rsidR="00000000" w:rsidRPr="00000000">
              <w:rPr>
                <w:sz w:val="22"/>
                <w:szCs w:val="22"/>
                <w:rtl w:val="0"/>
              </w:rPr>
              <w:t xml:space="preserve">Virtual Assistant</w:t>
            </w:r>
            <w:r w:rsidDel="00000000" w:rsidR="00000000" w:rsidRPr="00000000">
              <w:rPr>
                <w:rFonts w:ascii="Calibri" w:cs="Calibri" w:eastAsia="Calibri" w:hAnsi="Calibri"/>
                <w:sz w:val="22"/>
                <w:szCs w:val="22"/>
                <w:rtl w:val="0"/>
              </w:rPr>
              <w:t xml:space="preserve">, Ihomes Multiservices Limited. Ibadan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color w:val="46464e"/>
                <w:sz w:val="22"/>
                <w:szCs w:val="22"/>
              </w:rPr>
            </w:pPr>
            <w:r w:rsidDel="00000000" w:rsidR="00000000" w:rsidRPr="00000000">
              <w:rPr>
                <w:rFonts w:ascii="Calibri" w:cs="Calibri" w:eastAsia="Calibri" w:hAnsi="Calibri"/>
                <w:b w:val="1"/>
                <w:i w:val="0"/>
                <w:smallCaps w:val="0"/>
                <w:strike w:val="0"/>
                <w:color w:val="595959"/>
                <w:sz w:val="22"/>
                <w:szCs w:val="22"/>
                <w:u w:val="single"/>
                <w:shd w:fill="auto" w:val="clear"/>
                <w:vertAlign w:val="baseline"/>
                <w:rtl w:val="0"/>
              </w:rPr>
              <w:t xml:space="preserve">May 2021 – February 2023</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w:t>
            </w:r>
            <w:r w:rsidDel="00000000" w:rsidR="00000000" w:rsidRPr="00000000">
              <w:rPr>
                <w:color w:val="46464e"/>
                <w:sz w:val="22"/>
                <w:szCs w:val="22"/>
                <w:rtl w:val="0"/>
              </w:rPr>
              <w:t xml:space="preserve">Managed 100+ property listings across platforms like NPC, Private Property, Facebook, and Instagram, ensuring accuracy and visibility. Assisted in client communication, responding to 50+ inquiries weekly, scheduling property viewings, and coordinating follow-ups. Maintained and updated CRM systems, keeping track of 200+ client interactions for smooth workflow. Created and managed digital content, boosting social media engagement and increasing lead generation. Handled administrative support, document organization, and email correspondence to keep operations running seamlessly.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color w:val="46464e"/>
                <w:sz w:val="22"/>
                <w:szCs w:val="22"/>
              </w:rPr>
            </w:pPr>
            <w:r w:rsidDel="00000000" w:rsidR="00000000" w:rsidRPr="00000000">
              <w:rPr>
                <w:rtl w:val="0"/>
              </w:rPr>
            </w:r>
          </w:p>
          <w:p w:rsidR="00000000" w:rsidDel="00000000" w:rsidP="00000000" w:rsidRDefault="00000000" w:rsidRPr="00000000" w14:paraId="00000018">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Marketing Officer, Bank Of Industry. Lagos State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1"/>
                <w:i w:val="0"/>
                <w:smallCaps w:val="0"/>
                <w:strike w:val="0"/>
                <w:color w:val="595959"/>
                <w:sz w:val="22"/>
                <w:szCs w:val="22"/>
                <w:u w:val="single"/>
                <w:shd w:fill="auto" w:val="clear"/>
                <w:vertAlign w:val="baseline"/>
                <w:rtl w:val="0"/>
              </w:rPr>
              <w:t xml:space="preserve">July 2019 – January 2021</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6464e"/>
                <w:sz w:val="22"/>
                <w:szCs w:val="22"/>
                <w:u w:val="none"/>
                <w:shd w:fill="auto" w:val="clear"/>
                <w:vertAlign w:val="baseline"/>
                <w:rtl w:val="0"/>
              </w:rPr>
              <w:t xml:space="preserve">Incorporated product changes into marketing messages to drive customer engagement and maximize profits. Coordinated with internal business divisions, agency partners and local vendors to guarantee on time, cost-effective delivery of all marketing communications materials. Directed product development using in-depth knowledge of vendor landscape and industry insight. Boosted brand awareness and generated leads while managing internal and external marketing campaigns and programs.</w:t>
            </w:r>
            <w:r w:rsidDel="00000000" w:rsidR="00000000" w:rsidRPr="00000000">
              <w:rPr>
                <w:rtl w:val="0"/>
              </w:rPr>
            </w:r>
          </w:p>
          <w:p w:rsidR="00000000" w:rsidDel="00000000" w:rsidP="00000000" w:rsidRDefault="00000000" w:rsidRPr="00000000" w14:paraId="0000001A">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Assistant, Act now mfb. Lagos State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1"/>
                <w:i w:val="0"/>
                <w:smallCaps w:val="0"/>
                <w:strike w:val="0"/>
                <w:color w:val="595959"/>
                <w:sz w:val="22"/>
                <w:szCs w:val="22"/>
                <w:u w:val="single"/>
                <w:shd w:fill="auto" w:val="clear"/>
                <w:vertAlign w:val="baseline"/>
                <w:rtl w:val="0"/>
              </w:rPr>
              <w:t xml:space="preserve">August 2018 – January 2019</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6464e"/>
                <w:sz w:val="22"/>
                <w:szCs w:val="22"/>
                <w:u w:val="none"/>
                <w:shd w:fill="auto" w:val="clear"/>
                <w:vertAlign w:val="baseline"/>
                <w:rtl w:val="0"/>
              </w:rPr>
              <w:t xml:space="preserve">Responded to emails and other correspondence to facilitate communication and enhance business processes. Provided multifaceted services to career professionals by running errands, managing mail, scheduling appointments, and arranging transportation. Displayed absolute discretion at handling confidential information. Maintained appropriate filing of personal and professional documentation.</w:t>
            </w:r>
            <w:r w:rsidDel="00000000" w:rsidR="00000000" w:rsidRPr="00000000">
              <w:rPr>
                <w:rtl w:val="0"/>
              </w:rPr>
            </w:r>
          </w:p>
        </w:tc>
      </w:tr>
      <w:tr>
        <w:trPr>
          <w:cantSplit w:val="0"/>
          <w:tblHeader w:val="0"/>
        </w:trPr>
        <w:tc>
          <w:tcPr>
            <w:tcBorders>
              <w:top w:color="418ab3" w:space="0" w:sz="4" w:val="single"/>
              <w:bottom w:color="418ab3" w:space="0" w:sz="4" w:val="single"/>
            </w:tcBorders>
          </w:tcPr>
          <w:p w:rsidR="00000000" w:rsidDel="00000000" w:rsidP="00000000" w:rsidRDefault="00000000" w:rsidRPr="00000000" w14:paraId="0000001C">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w:t>
            </w:r>
          </w:p>
        </w:tc>
        <w:tc>
          <w:tcPr>
            <w:tcBorders>
              <w:top w:color="418ab3" w:space="0" w:sz="4" w:val="single"/>
              <w:bottom w:color="418ab3" w:space="0" w:sz="4" w:val="single"/>
            </w:tcBorders>
          </w:tcPr>
          <w:p w:rsidR="00000000" w:rsidDel="00000000" w:rsidP="00000000" w:rsidRDefault="00000000" w:rsidRPr="00000000" w14:paraId="0000001D">
            <w:pPr>
              <w:pStyle w:val="Head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Kwara State Polytechnic | Kwara State</w:t>
            </w:r>
          </w:p>
          <w:p w:rsidR="00000000" w:rsidDel="00000000" w:rsidP="00000000" w:rsidRDefault="00000000" w:rsidRPr="00000000" w14:paraId="0000001E">
            <w:pPr>
              <w:pStyle w:val="Heading2"/>
              <w:rPr>
                <w:rFonts w:ascii="Calibri" w:cs="Calibri" w:eastAsia="Calibri" w:hAnsi="Calibri"/>
                <w:b w:val="0"/>
                <w:sz w:val="22"/>
                <w:szCs w:val="22"/>
              </w:rPr>
            </w:pPr>
            <w:r w:rsidDel="00000000" w:rsidR="00000000" w:rsidRPr="00000000">
              <w:rPr>
                <w:rFonts w:ascii="Calibri" w:cs="Calibri" w:eastAsia="Calibri" w:hAnsi="Calibri"/>
                <w:b w:val="0"/>
                <w:smallCaps w:val="0"/>
                <w:sz w:val="22"/>
                <w:szCs w:val="22"/>
                <w:rtl w:val="0"/>
              </w:rPr>
              <w:t xml:space="preserve">Public Administration</w:t>
            </w:r>
            <w:r w:rsidDel="00000000" w:rsidR="00000000" w:rsidRPr="00000000">
              <w:rPr>
                <w:rtl w:val="0"/>
              </w:rPr>
            </w:r>
          </w:p>
          <w:p w:rsidR="00000000" w:rsidDel="00000000" w:rsidP="00000000" w:rsidRDefault="00000000" w:rsidRPr="00000000" w14:paraId="0000001F">
            <w:pPr>
              <w:pStyle w:val="Heading2"/>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National Diploma - Aug. 2015</w:t>
            </w:r>
          </w:p>
          <w:p w:rsidR="00000000" w:rsidDel="00000000" w:rsidP="00000000" w:rsidRDefault="00000000" w:rsidRPr="00000000" w14:paraId="00000020">
            <w:pPr>
              <w:pStyle w:val="Head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Starlight College | Lagos, Nigeria</w:t>
            </w:r>
          </w:p>
          <w:p w:rsidR="00000000" w:rsidDel="00000000" w:rsidP="00000000" w:rsidRDefault="00000000" w:rsidRPr="00000000" w14:paraId="00000021">
            <w:pPr>
              <w:rPr>
                <w:sz w:val="22"/>
                <w:szCs w:val="22"/>
              </w:rPr>
            </w:pPr>
            <w:r w:rsidDel="00000000" w:rsidR="00000000" w:rsidRPr="00000000">
              <w:rPr>
                <w:sz w:val="22"/>
                <w:szCs w:val="22"/>
                <w:rtl w:val="0"/>
              </w:rPr>
              <w:t xml:space="preserve">Apr 2010</w:t>
            </w:r>
          </w:p>
          <w:p w:rsidR="00000000" w:rsidDel="00000000" w:rsidP="00000000" w:rsidRDefault="00000000" w:rsidRPr="00000000" w14:paraId="00000022">
            <w:pPr>
              <w:rPr>
                <w:sz w:val="22"/>
                <w:szCs w:val="22"/>
              </w:rPr>
            </w:pPr>
            <w:r w:rsidDel="00000000" w:rsidR="00000000" w:rsidRPr="00000000">
              <w:rPr>
                <w:sz w:val="22"/>
                <w:szCs w:val="22"/>
                <w:rtl w:val="0"/>
              </w:rPr>
              <w:t xml:space="preserve">S.S.C.E</w:t>
            </w:r>
          </w:p>
        </w:tc>
      </w:tr>
      <w:tr>
        <w:trPr>
          <w:cantSplit w:val="0"/>
          <w:tblHeader w:val="0"/>
        </w:trPr>
        <w:tc>
          <w:tcPr>
            <w:tcBorders>
              <w:top w:color="418ab3" w:space="0" w:sz="4" w:val="single"/>
              <w:bottom w:color="000000" w:space="0" w:sz="0" w:val="nil"/>
            </w:tcBorders>
          </w:tcPr>
          <w:p w:rsidR="00000000" w:rsidDel="00000000" w:rsidP="00000000" w:rsidRDefault="00000000" w:rsidRPr="00000000" w14:paraId="00000023">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References</w:t>
            </w:r>
          </w:p>
        </w:tc>
        <w:tc>
          <w:tcPr>
            <w:tcBorders>
              <w:top w:color="418ab3" w:space="0" w:sz="4" w:val="single"/>
              <w:bottom w:color="000000" w:space="0" w:sz="0" w:val="nil"/>
            </w:tcBorders>
          </w:tcPr>
          <w:p w:rsidR="00000000" w:rsidDel="00000000" w:rsidP="00000000" w:rsidRDefault="00000000" w:rsidRPr="00000000" w14:paraId="00000024">
            <w:pPr>
              <w:pStyle w:val="Head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alhAji Musodiq balogun</w:t>
            </w:r>
          </w:p>
          <w:p w:rsidR="00000000" w:rsidDel="00000000" w:rsidP="00000000" w:rsidRDefault="00000000" w:rsidRPr="00000000" w14:paraId="00000025">
            <w:pPr>
              <w:rPr>
                <w:sz w:val="22"/>
                <w:szCs w:val="22"/>
              </w:rPr>
            </w:pPr>
            <w:r w:rsidDel="00000000" w:rsidR="00000000" w:rsidRPr="00000000">
              <w:rPr>
                <w:sz w:val="22"/>
                <w:szCs w:val="22"/>
                <w:rtl w:val="0"/>
              </w:rPr>
              <w:t xml:space="preserve">08030875916</w:t>
            </w:r>
          </w:p>
          <w:p w:rsidR="00000000" w:rsidDel="00000000" w:rsidP="00000000" w:rsidRDefault="00000000" w:rsidRPr="00000000" w14:paraId="00000026">
            <w:pPr>
              <w:pStyle w:val="Heading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MR Oladipo alabi</w:t>
            </w:r>
          </w:p>
          <w:p w:rsidR="00000000" w:rsidDel="00000000" w:rsidP="00000000" w:rsidRDefault="00000000" w:rsidRPr="00000000" w14:paraId="00000027">
            <w:pPr>
              <w:rPr>
                <w:sz w:val="22"/>
                <w:szCs w:val="22"/>
              </w:rPr>
            </w:pPr>
            <w:r w:rsidDel="00000000" w:rsidR="00000000" w:rsidRPr="00000000">
              <w:rPr>
                <w:sz w:val="22"/>
                <w:szCs w:val="22"/>
                <w:rtl w:val="0"/>
              </w:rPr>
              <w:t xml:space="preserve">08069380088</w:t>
            </w:r>
          </w:p>
        </w:tc>
      </w:tr>
    </w:tbl>
    <w:p w:rsidR="00000000" w:rsidDel="00000000" w:rsidP="00000000" w:rsidRDefault="00000000" w:rsidRPr="00000000" w14:paraId="00000028">
      <w:pPr>
        <w:rPr>
          <w:sz w:val="22"/>
          <w:szCs w:val="22"/>
        </w:rPr>
      </w:pPr>
      <w:r w:rsidDel="00000000" w:rsidR="00000000" w:rsidRPr="00000000">
        <w:rPr>
          <w:rtl w:val="0"/>
        </w:rPr>
      </w:r>
    </w:p>
    <w:sectPr>
      <w:footerReference r:id="rId6" w:type="defaul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2"/>
      <w:tblW w:w="10080.0" w:type="dxa"/>
      <w:jc w:val="left"/>
      <w:tblBorders>
        <w:top w:color="000000" w:space="0" w:sz="4" w:val="single"/>
        <w:left w:color="000000" w:space="0" w:sz="4" w:val="single"/>
        <w:bottom w:color="000000" w:space="0" w:sz="4" w:val="single"/>
        <w:right w:color="000000" w:space="0" w:sz="4" w:val="single"/>
        <w:insideH w:color="d9d9d9" w:space="0" w:sz="4" w:val="single"/>
        <w:insideV w:color="000000" w:space="0" w:sz="4" w:val="single"/>
      </w:tblBorders>
      <w:tblLayout w:type="fixed"/>
      <w:tblLook w:val="04A0"/>
    </w:tblPr>
    <w:tblGrid>
      <w:gridCol w:w="5042"/>
      <w:gridCol w:w="5038"/>
      <w:tblGridChange w:id="0">
        <w:tblGrid>
          <w:gridCol w:w="5042"/>
          <w:gridCol w:w="5038"/>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HP</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95959"/>
        <w:lang w:val="en-US"/>
      </w:rPr>
    </w:rPrDefault>
    <w:pPrDefault>
      <w:pPr>
        <w:spacing w:after="160" w:before="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Calibri" w:cs="Calibri" w:eastAsia="Calibri" w:hAnsi="Calibri"/>
      <w:smallCaps w:val="1"/>
      <w:color w:val="306786"/>
      <w:sz w:val="21"/>
      <w:szCs w:val="21"/>
    </w:rPr>
  </w:style>
  <w:style w:type="paragraph" w:styleId="Heading2">
    <w:name w:val="heading 2"/>
    <w:basedOn w:val="Normal"/>
    <w:next w:val="Normal"/>
    <w:pPr>
      <w:keepNext w:val="1"/>
      <w:keepLines w:val="1"/>
      <w:spacing w:after="40" w:lineRule="auto"/>
    </w:pPr>
    <w:rPr>
      <w:rFonts w:ascii="Calibri" w:cs="Calibri" w:eastAsia="Calibri" w:hAnsi="Calibri"/>
      <w:b w:val="1"/>
      <w:smallCaps w:val="1"/>
      <w:color w:val="40404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18ab3"/>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18ab3"/>
    </w:rPr>
  </w:style>
  <w:style w:type="paragraph" w:styleId="Heading5">
    <w:name w:val="heading 5"/>
    <w:basedOn w:val="Normal"/>
    <w:next w:val="Normal"/>
    <w:pPr>
      <w:keepNext w:val="1"/>
      <w:keepLines w:val="1"/>
      <w:spacing w:after="0" w:before="200" w:lineRule="auto"/>
    </w:pPr>
    <w:rPr>
      <w:rFonts w:ascii="Calibri" w:cs="Calibri" w:eastAsia="Calibri" w:hAnsi="Calibri"/>
      <w:color w:val="204459"/>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0445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144" w:right="144"/>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144" w:right="144"/>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