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400"/>
        <w:gridCol w:w="5400"/>
      </w:tblGrid>
      <w:tr w:rsidR="00990403" w14:paraId="3F883D95" w14:textId="77777777">
        <w:trPr>
          <w:trHeight w:val="536"/>
        </w:trPr>
        <w:tc>
          <w:tcPr>
            <w:tcW w:w="5400" w:type="dxa"/>
            <w:tcBorders>
              <w:top w:val="nil"/>
              <w:left w:val="nil"/>
              <w:bottom w:val="nil"/>
              <w:right w:val="nil"/>
            </w:tcBorders>
            <w:shd w:val="clear" w:color="auto" w:fill="auto"/>
            <w:tcMar>
              <w:top w:w="80" w:type="dxa"/>
              <w:left w:w="80" w:type="dxa"/>
              <w:bottom w:w="80" w:type="dxa"/>
              <w:right w:w="80" w:type="dxa"/>
            </w:tcMar>
          </w:tcPr>
          <w:p w14:paraId="4B3AD804" w14:textId="4D8F33AF" w:rsidR="00990403" w:rsidRDefault="004A550D">
            <w:pPr>
              <w:pStyle w:val="Title"/>
              <w:spacing w:line="276" w:lineRule="auto"/>
            </w:pPr>
            <w:r>
              <w:rPr>
                <w:rFonts w:ascii="Gadugi" w:eastAsia="Gadugi" w:hAnsi="Gadugi" w:cs="Gadugi"/>
                <w:color w:val="294433"/>
                <w:u w:color="294433"/>
              </w:rPr>
              <w:t>William</w:t>
            </w:r>
            <w:r w:rsidR="00370C79">
              <w:rPr>
                <w:rFonts w:ascii="Gadugi" w:eastAsia="Gadugi" w:hAnsi="Gadugi" w:cs="Gadugi"/>
                <w:color w:val="294433"/>
                <w:u w:color="294433"/>
              </w:rPr>
              <w:t xml:space="preserve"> Jed</w:t>
            </w:r>
            <w:r>
              <w:rPr>
                <w:rFonts w:ascii="Gadugi" w:eastAsia="Gadugi" w:hAnsi="Gadugi" w:cs="Gadugi"/>
                <w:color w:val="294433"/>
                <w:u w:color="294433"/>
              </w:rPr>
              <w:t xml:space="preserve"> Burge</w:t>
            </w:r>
          </w:p>
        </w:tc>
        <w:tc>
          <w:tcPr>
            <w:tcW w:w="5400" w:type="dxa"/>
            <w:tcBorders>
              <w:top w:val="nil"/>
              <w:left w:val="nil"/>
              <w:bottom w:val="nil"/>
              <w:right w:val="nil"/>
            </w:tcBorders>
            <w:shd w:val="clear" w:color="auto" w:fill="auto"/>
            <w:tcMar>
              <w:top w:w="80" w:type="dxa"/>
              <w:left w:w="80" w:type="dxa"/>
              <w:bottom w:w="80" w:type="dxa"/>
              <w:right w:w="80" w:type="dxa"/>
            </w:tcMar>
          </w:tcPr>
          <w:p w14:paraId="2B7DDF15" w14:textId="77777777" w:rsidR="00990403" w:rsidRDefault="00000000">
            <w:pPr>
              <w:pStyle w:val="ContactInfo"/>
              <w:spacing w:line="276" w:lineRule="auto"/>
              <w:rPr>
                <w:rFonts w:ascii="Gadugi" w:eastAsia="Gadugi" w:hAnsi="Gadugi" w:cs="Gadugi"/>
                <w:color w:val="294433"/>
                <w:u w:color="294433"/>
              </w:rPr>
            </w:pPr>
            <w:hyperlink r:id="rId7" w:history="1">
              <w:r w:rsidR="004A550D">
                <w:rPr>
                  <w:rStyle w:val="Hyperlink0"/>
                  <w:rFonts w:ascii="Gadugi" w:eastAsia="Gadugi" w:hAnsi="Gadugi" w:cs="Gadugi"/>
                </w:rPr>
                <w:t>jedburge@outlook.com</w:t>
              </w:r>
            </w:hyperlink>
            <w:r w:rsidR="004A550D">
              <w:rPr>
                <w:rFonts w:ascii="Gadugi" w:eastAsia="Gadugi" w:hAnsi="Gadugi" w:cs="Gadugi"/>
                <w:color w:val="294433"/>
                <w:u w:color="294433"/>
              </w:rPr>
              <w:t xml:space="preserve"> • (903)249-7958</w:t>
            </w:r>
          </w:p>
          <w:p w14:paraId="16E3E300" w14:textId="3526C697" w:rsidR="00990403" w:rsidRDefault="00000000">
            <w:pPr>
              <w:pStyle w:val="ContactInfo"/>
              <w:spacing w:line="276" w:lineRule="auto"/>
            </w:pPr>
            <w:hyperlink r:id="rId8" w:history="1">
              <w:r w:rsidR="004A550D">
                <w:rPr>
                  <w:rStyle w:val="Hyperlink0"/>
                  <w:rFonts w:ascii="Gadugi" w:eastAsia="Gadugi" w:hAnsi="Gadugi" w:cs="Gadugi"/>
                </w:rPr>
                <w:t>LinkedIn</w:t>
              </w:r>
            </w:hyperlink>
            <w:r w:rsidR="004A550D">
              <w:rPr>
                <w:rFonts w:ascii="Gadugi" w:eastAsia="Gadugi" w:hAnsi="Gadugi" w:cs="Gadugi"/>
                <w:color w:val="294433"/>
                <w:u w:color="294433"/>
              </w:rPr>
              <w:t xml:space="preserve"> • </w:t>
            </w:r>
            <w:r w:rsidR="001E2B3F">
              <w:rPr>
                <w:rFonts w:ascii="Gadugi" w:eastAsia="Gadugi" w:hAnsi="Gadugi" w:cs="Gadugi"/>
                <w:color w:val="294433"/>
                <w:u w:color="294433"/>
              </w:rPr>
              <w:t>Kalispell, MT, 59901,</w:t>
            </w:r>
            <w:r w:rsidR="004A550D">
              <w:rPr>
                <w:rFonts w:ascii="Gadugi" w:eastAsia="Gadugi" w:hAnsi="Gadugi" w:cs="Gadugi"/>
                <w:color w:val="294433"/>
                <w:u w:color="294433"/>
              </w:rPr>
              <w:t xml:space="preserve"> US</w:t>
            </w:r>
          </w:p>
        </w:tc>
      </w:tr>
    </w:tbl>
    <w:p w14:paraId="68AF5B03" w14:textId="77777777" w:rsidR="00990403" w:rsidRDefault="00990403">
      <w:pPr>
        <w:pStyle w:val="Body"/>
        <w:widowControl w:val="0"/>
      </w:pPr>
    </w:p>
    <w:p w14:paraId="2A4372C9" w14:textId="28DA0906" w:rsidR="00990403" w:rsidRPr="003449E5" w:rsidRDefault="0056167E" w:rsidP="001E2B3F">
      <w:pPr>
        <w:pStyle w:val="Summary"/>
        <w:spacing w:after="120" w:line="276" w:lineRule="auto"/>
        <w:jc w:val="center"/>
        <w:rPr>
          <w:rFonts w:ascii="Gadugi" w:eastAsia="Gadugi" w:hAnsi="Gadugi" w:cs="Gadugi"/>
          <w:b/>
          <w:bCs/>
          <w:i/>
          <w:iCs/>
          <w:color w:val="294433"/>
          <w:sz w:val="22"/>
          <w:szCs w:val="22"/>
          <w:u w:color="294433"/>
        </w:rPr>
      </w:pPr>
      <w:r w:rsidRPr="0056167E">
        <w:rPr>
          <w:rFonts w:ascii="Gadugi" w:eastAsia="Gadugi" w:hAnsi="Gadugi" w:cs="Gadugi"/>
          <w:b/>
          <w:bCs/>
          <w:i/>
          <w:iCs/>
          <w:color w:val="294433"/>
          <w:sz w:val="22"/>
          <w:szCs w:val="22"/>
          <w:u w:color="294433"/>
        </w:rPr>
        <w:t>Results-driven professional with a strong background in labor cost expertise and operational efficiencies. Skilled in data analysis and providing content expertise for the successful implementation of workforce productivity tools and technologies. Committed to driving exceptional outcomes, improving productivity, and delivering results within budget.</w:t>
      </w:r>
    </w:p>
    <w:p w14:paraId="5E0C9964" w14:textId="77777777" w:rsidR="00990403" w:rsidRPr="00370C79" w:rsidRDefault="004A550D" w:rsidP="001E2B3F">
      <w:pPr>
        <w:pStyle w:val="SectionHeading"/>
        <w:spacing w:before="240" w:after="0" w:line="276" w:lineRule="auto"/>
        <w:jc w:val="both"/>
        <w:rPr>
          <w:rFonts w:ascii="Gadugi" w:eastAsia="Gadugi" w:hAnsi="Gadugi" w:cs="Gadugi"/>
          <w:color w:val="294433"/>
          <w:u w:color="294433"/>
        </w:rPr>
      </w:pPr>
      <w:r w:rsidRPr="00370C79">
        <w:rPr>
          <w:rFonts w:ascii="Gadugi" w:eastAsia="Gadugi" w:hAnsi="Gadugi" w:cs="Gadugi"/>
          <w:color w:val="294433"/>
          <w:u w:color="294433"/>
        </w:rPr>
        <w:t>Areas of Expertise</w:t>
      </w:r>
    </w:p>
    <w:tbl>
      <w:tblPr>
        <w:tblW w:w="116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185"/>
        <w:gridCol w:w="3795"/>
        <w:gridCol w:w="3698"/>
      </w:tblGrid>
      <w:tr w:rsidR="00990403" w:rsidRPr="003449E5" w14:paraId="7828261D" w14:textId="77777777" w:rsidTr="0056167E">
        <w:trPr>
          <w:trHeight w:val="523"/>
        </w:trPr>
        <w:tc>
          <w:tcPr>
            <w:tcW w:w="4185" w:type="dxa"/>
            <w:tcBorders>
              <w:top w:val="nil"/>
              <w:left w:val="nil"/>
              <w:bottom w:val="nil"/>
              <w:right w:val="nil"/>
            </w:tcBorders>
            <w:shd w:val="clear" w:color="auto" w:fill="auto"/>
            <w:tcMar>
              <w:top w:w="80" w:type="dxa"/>
              <w:left w:w="80" w:type="dxa"/>
              <w:bottom w:w="80" w:type="dxa"/>
              <w:right w:w="80" w:type="dxa"/>
            </w:tcMar>
          </w:tcPr>
          <w:p w14:paraId="37F0DF15" w14:textId="77777777" w:rsidR="0056167E" w:rsidRDefault="0056167E" w:rsidP="0056167E">
            <w:pPr>
              <w:pStyle w:val="AoEBullet"/>
              <w:numPr>
                <w:ilvl w:val="0"/>
                <w:numId w:val="1"/>
              </w:numPr>
              <w:spacing w:line="276" w:lineRule="auto"/>
              <w:jc w:val="both"/>
              <w:rPr>
                <w:rFonts w:ascii="Gadugi" w:eastAsia="Gadugi" w:hAnsi="Gadugi" w:cs="Gadugi"/>
                <w:sz w:val="22"/>
                <w:szCs w:val="22"/>
              </w:rPr>
            </w:pPr>
            <w:r w:rsidRPr="0056167E">
              <w:rPr>
                <w:rFonts w:ascii="Gadugi" w:eastAsia="Gadugi" w:hAnsi="Gadugi" w:cs="Gadugi"/>
                <w:sz w:val="22"/>
                <w:szCs w:val="22"/>
              </w:rPr>
              <w:t>Documentation &amp; Reporting</w:t>
            </w:r>
          </w:p>
          <w:p w14:paraId="65B57549" w14:textId="72120258" w:rsidR="00990403" w:rsidRPr="003449E5" w:rsidRDefault="00E31190" w:rsidP="0056167E">
            <w:pPr>
              <w:pStyle w:val="AoEBullet"/>
              <w:numPr>
                <w:ilvl w:val="0"/>
                <w:numId w:val="1"/>
              </w:numPr>
              <w:spacing w:line="276" w:lineRule="auto"/>
              <w:jc w:val="both"/>
              <w:rPr>
                <w:rFonts w:ascii="Gadugi" w:eastAsia="Gadugi" w:hAnsi="Gadugi" w:cs="Gadugi"/>
                <w:sz w:val="22"/>
                <w:szCs w:val="22"/>
              </w:rPr>
            </w:pPr>
            <w:r>
              <w:rPr>
                <w:rFonts w:ascii="Gadugi" w:eastAsia="Gadugi" w:hAnsi="Gadugi" w:cs="Gadugi"/>
                <w:sz w:val="22"/>
                <w:szCs w:val="22"/>
              </w:rPr>
              <w:t>Strategic Planning</w:t>
            </w:r>
          </w:p>
          <w:p w14:paraId="7D616295" w14:textId="77777777" w:rsidR="00990403" w:rsidRPr="003449E5" w:rsidRDefault="004A550D">
            <w:pPr>
              <w:pStyle w:val="AoEBullet"/>
              <w:numPr>
                <w:ilvl w:val="0"/>
                <w:numId w:val="1"/>
              </w:numPr>
              <w:spacing w:line="276" w:lineRule="auto"/>
              <w:jc w:val="both"/>
              <w:rPr>
                <w:rFonts w:ascii="Gadugi" w:eastAsia="Gadugi" w:hAnsi="Gadugi" w:cs="Gadugi"/>
                <w:sz w:val="22"/>
                <w:szCs w:val="22"/>
              </w:rPr>
            </w:pPr>
            <w:r w:rsidRPr="003449E5">
              <w:rPr>
                <w:rFonts w:ascii="Gadugi" w:eastAsia="Gadugi" w:hAnsi="Gadugi" w:cs="Gadugi"/>
                <w:sz w:val="22"/>
                <w:szCs w:val="22"/>
              </w:rPr>
              <w:t>Process/Procedure Optimization</w:t>
            </w:r>
          </w:p>
        </w:tc>
        <w:tc>
          <w:tcPr>
            <w:tcW w:w="3795" w:type="dxa"/>
            <w:tcBorders>
              <w:top w:val="nil"/>
              <w:left w:val="nil"/>
              <w:bottom w:val="nil"/>
              <w:right w:val="nil"/>
            </w:tcBorders>
            <w:shd w:val="clear" w:color="auto" w:fill="auto"/>
            <w:tcMar>
              <w:top w:w="80" w:type="dxa"/>
              <w:left w:w="80" w:type="dxa"/>
              <w:bottom w:w="80" w:type="dxa"/>
              <w:right w:w="80" w:type="dxa"/>
            </w:tcMar>
          </w:tcPr>
          <w:p w14:paraId="1C0FF201" w14:textId="7DE4A243" w:rsidR="00990403" w:rsidRPr="003449E5" w:rsidRDefault="0056167E" w:rsidP="00E31190">
            <w:pPr>
              <w:pStyle w:val="AoEBullet"/>
              <w:numPr>
                <w:ilvl w:val="0"/>
                <w:numId w:val="2"/>
              </w:numPr>
              <w:spacing w:line="276" w:lineRule="auto"/>
              <w:jc w:val="both"/>
              <w:rPr>
                <w:rFonts w:ascii="Gadugi" w:eastAsia="Gadugi" w:hAnsi="Gadugi" w:cs="Gadugi"/>
                <w:sz w:val="22"/>
                <w:szCs w:val="22"/>
              </w:rPr>
            </w:pPr>
            <w:r>
              <w:rPr>
                <w:rFonts w:ascii="Gadugi" w:eastAsia="Gadugi" w:hAnsi="Gadugi" w:cs="Gadugi"/>
                <w:sz w:val="22"/>
                <w:szCs w:val="22"/>
              </w:rPr>
              <w:t>Labor/Workforce Analytics</w:t>
            </w:r>
          </w:p>
          <w:p w14:paraId="2AC3DE37" w14:textId="77777777" w:rsidR="00990403" w:rsidRPr="003449E5" w:rsidRDefault="004A550D" w:rsidP="00E31190">
            <w:pPr>
              <w:pStyle w:val="AoEBullet"/>
              <w:numPr>
                <w:ilvl w:val="0"/>
                <w:numId w:val="2"/>
              </w:numPr>
              <w:spacing w:line="276" w:lineRule="auto"/>
              <w:jc w:val="both"/>
              <w:rPr>
                <w:rFonts w:ascii="Gadugi" w:eastAsia="Gadugi" w:hAnsi="Gadugi" w:cs="Gadugi"/>
                <w:sz w:val="22"/>
                <w:szCs w:val="22"/>
              </w:rPr>
            </w:pPr>
            <w:r w:rsidRPr="003449E5">
              <w:rPr>
                <w:rFonts w:ascii="Gadugi" w:eastAsia="Gadugi" w:hAnsi="Gadugi" w:cs="Gadugi"/>
                <w:sz w:val="22"/>
                <w:szCs w:val="22"/>
              </w:rPr>
              <w:t>Stakeholder Engagements</w:t>
            </w:r>
          </w:p>
          <w:p w14:paraId="3730B341" w14:textId="2D3490FB" w:rsidR="00990403" w:rsidRPr="00E31190" w:rsidRDefault="00E31190" w:rsidP="00E31190">
            <w:pPr>
              <w:pStyle w:val="AoEBullet"/>
              <w:numPr>
                <w:ilvl w:val="0"/>
                <w:numId w:val="2"/>
              </w:numPr>
              <w:spacing w:line="276" w:lineRule="auto"/>
              <w:jc w:val="both"/>
              <w:rPr>
                <w:rFonts w:ascii="Gadugi" w:eastAsia="Gadugi" w:hAnsi="Gadugi" w:cs="Gadugi"/>
                <w:sz w:val="22"/>
                <w:szCs w:val="22"/>
              </w:rPr>
            </w:pPr>
            <w:r w:rsidRPr="003449E5">
              <w:rPr>
                <w:rFonts w:ascii="Gadugi" w:eastAsia="Gadugi" w:hAnsi="Gadugi" w:cs="Gadugi"/>
                <w:sz w:val="22"/>
                <w:szCs w:val="22"/>
              </w:rPr>
              <w:t>Team</w:t>
            </w:r>
            <w:r>
              <w:rPr>
                <w:rFonts w:ascii="Gadugi" w:eastAsia="Gadugi" w:hAnsi="Gadugi" w:cs="Gadugi"/>
                <w:sz w:val="22"/>
                <w:szCs w:val="22"/>
              </w:rPr>
              <w:t xml:space="preserve"> </w:t>
            </w:r>
            <w:r w:rsidRPr="003449E5">
              <w:rPr>
                <w:rFonts w:ascii="Gadugi" w:eastAsia="Gadugi" w:hAnsi="Gadugi" w:cs="Gadugi"/>
                <w:sz w:val="22"/>
                <w:szCs w:val="22"/>
              </w:rPr>
              <w:t>Leadership &amp; Development</w:t>
            </w:r>
          </w:p>
        </w:tc>
        <w:tc>
          <w:tcPr>
            <w:tcW w:w="3698" w:type="dxa"/>
            <w:tcBorders>
              <w:top w:val="nil"/>
              <w:left w:val="nil"/>
              <w:bottom w:val="nil"/>
              <w:right w:val="nil"/>
            </w:tcBorders>
            <w:shd w:val="clear" w:color="auto" w:fill="auto"/>
            <w:tcMar>
              <w:top w:w="80" w:type="dxa"/>
              <w:left w:w="80" w:type="dxa"/>
              <w:bottom w:w="80" w:type="dxa"/>
              <w:right w:w="80" w:type="dxa"/>
            </w:tcMar>
          </w:tcPr>
          <w:p w14:paraId="6259A532" w14:textId="1A144541" w:rsidR="00990403" w:rsidRPr="003449E5" w:rsidRDefault="00E31190">
            <w:pPr>
              <w:pStyle w:val="AoEBullet"/>
              <w:numPr>
                <w:ilvl w:val="0"/>
                <w:numId w:val="3"/>
              </w:numPr>
              <w:spacing w:line="276" w:lineRule="auto"/>
              <w:jc w:val="both"/>
              <w:rPr>
                <w:rFonts w:ascii="Gadugi" w:eastAsia="Gadugi" w:hAnsi="Gadugi" w:cs="Gadugi"/>
                <w:sz w:val="22"/>
                <w:szCs w:val="22"/>
              </w:rPr>
            </w:pPr>
            <w:r>
              <w:rPr>
                <w:rFonts w:ascii="Gadugi" w:eastAsia="Gadugi" w:hAnsi="Gadugi" w:cs="Gadugi"/>
                <w:sz w:val="22"/>
                <w:szCs w:val="22"/>
              </w:rPr>
              <w:t>Conflict Resolution</w:t>
            </w:r>
          </w:p>
          <w:p w14:paraId="24234E2D" w14:textId="77777777" w:rsidR="00990403" w:rsidRPr="003449E5" w:rsidRDefault="004A550D">
            <w:pPr>
              <w:pStyle w:val="AoEBullet"/>
              <w:numPr>
                <w:ilvl w:val="0"/>
                <w:numId w:val="3"/>
              </w:numPr>
              <w:spacing w:line="276" w:lineRule="auto"/>
              <w:jc w:val="both"/>
              <w:rPr>
                <w:rFonts w:ascii="Gadugi" w:eastAsia="Gadugi" w:hAnsi="Gadugi" w:cs="Gadugi"/>
                <w:sz w:val="22"/>
                <w:szCs w:val="22"/>
              </w:rPr>
            </w:pPr>
            <w:r w:rsidRPr="003449E5">
              <w:rPr>
                <w:rFonts w:ascii="Gadugi" w:eastAsia="Gadugi" w:hAnsi="Gadugi" w:cs="Gadugi"/>
                <w:sz w:val="22"/>
                <w:szCs w:val="22"/>
              </w:rPr>
              <w:t>Cross-Functional Collaboration</w:t>
            </w:r>
          </w:p>
          <w:p w14:paraId="797AD41C" w14:textId="01B5C15A" w:rsidR="00990403" w:rsidRPr="003449E5" w:rsidRDefault="0056167E">
            <w:pPr>
              <w:pStyle w:val="AoEBullet"/>
              <w:numPr>
                <w:ilvl w:val="0"/>
                <w:numId w:val="3"/>
              </w:numPr>
              <w:spacing w:line="276" w:lineRule="auto"/>
              <w:jc w:val="both"/>
              <w:rPr>
                <w:rFonts w:ascii="Gadugi" w:eastAsia="Gadugi" w:hAnsi="Gadugi" w:cs="Gadugi"/>
                <w:sz w:val="22"/>
                <w:szCs w:val="22"/>
              </w:rPr>
            </w:pPr>
            <w:r>
              <w:rPr>
                <w:rFonts w:ascii="Gadugi" w:eastAsia="Gadugi" w:hAnsi="Gadugi" w:cs="Gadugi"/>
                <w:sz w:val="22"/>
                <w:szCs w:val="22"/>
              </w:rPr>
              <w:t>Data Interpretation</w:t>
            </w:r>
          </w:p>
        </w:tc>
      </w:tr>
    </w:tbl>
    <w:p w14:paraId="55821BCA" w14:textId="77777777" w:rsidR="00990403" w:rsidRDefault="004A550D" w:rsidP="001E2B3F">
      <w:pPr>
        <w:pStyle w:val="SectionHeading"/>
        <w:spacing w:before="240" w:after="120" w:line="276" w:lineRule="auto"/>
        <w:jc w:val="both"/>
        <w:rPr>
          <w:rFonts w:ascii="Gadugi" w:eastAsia="Gadugi" w:hAnsi="Gadugi" w:cs="Gadugi"/>
          <w:color w:val="294433"/>
          <w:u w:color="294433"/>
        </w:rPr>
      </w:pPr>
      <w:r>
        <w:rPr>
          <w:rFonts w:ascii="Gadugi" w:eastAsia="Gadugi" w:hAnsi="Gadugi" w:cs="Gadugi"/>
          <w:color w:val="294433"/>
          <w:u w:color="294433"/>
        </w:rPr>
        <w:t>Career Experience</w:t>
      </w:r>
    </w:p>
    <w:p w14:paraId="580EB8CD" w14:textId="22762B17" w:rsidR="00C73C55" w:rsidRPr="003449E5" w:rsidRDefault="00C73C55" w:rsidP="00C73C55">
      <w:pPr>
        <w:pStyle w:val="CompanyBlock"/>
        <w:tabs>
          <w:tab w:val="clear" w:pos="10800"/>
          <w:tab w:val="right" w:pos="10780"/>
        </w:tabs>
        <w:spacing w:before="0" w:line="276" w:lineRule="auto"/>
        <w:rPr>
          <w:rFonts w:ascii="Gadugi" w:eastAsia="Gadugi" w:hAnsi="Gadugi" w:cs="Gadugi"/>
          <w:color w:val="294433"/>
          <w:sz w:val="22"/>
          <w:szCs w:val="22"/>
          <w:u w:color="294433"/>
        </w:rPr>
      </w:pPr>
      <w:r w:rsidRPr="003449E5">
        <w:rPr>
          <w:rFonts w:ascii="Gadugi" w:eastAsia="Gadugi" w:hAnsi="Gadugi" w:cs="Gadugi"/>
          <w:color w:val="294433"/>
          <w:sz w:val="22"/>
          <w:szCs w:val="22"/>
          <w:u w:color="294433"/>
        </w:rPr>
        <w:t>Logan Health, Kalispell, MT</w:t>
      </w:r>
      <w:r w:rsidRPr="003449E5">
        <w:rPr>
          <w:rFonts w:ascii="Gadugi" w:eastAsia="Gadugi" w:hAnsi="Gadugi" w:cs="Gadugi"/>
          <w:color w:val="294433"/>
          <w:sz w:val="22"/>
          <w:szCs w:val="22"/>
          <w:u w:color="294433"/>
        </w:rPr>
        <w:tab/>
        <w:t>2022-Present</w:t>
      </w:r>
      <w:r w:rsidRPr="003449E5">
        <w:rPr>
          <w:rFonts w:ascii="Gadugi" w:eastAsia="Gadugi" w:hAnsi="Gadugi" w:cs="Gadugi"/>
          <w:color w:val="294433"/>
          <w:sz w:val="22"/>
          <w:szCs w:val="22"/>
          <w:u w:color="294433"/>
        </w:rPr>
        <w:tab/>
      </w:r>
    </w:p>
    <w:p w14:paraId="15B5E98E" w14:textId="496219F4" w:rsidR="00C73C55" w:rsidRPr="003449E5" w:rsidRDefault="00EA59D0" w:rsidP="003449E5">
      <w:pPr>
        <w:pStyle w:val="CompanyBlock"/>
        <w:tabs>
          <w:tab w:val="clear" w:pos="10800"/>
          <w:tab w:val="right" w:pos="10780"/>
        </w:tabs>
        <w:spacing w:before="0" w:line="276" w:lineRule="auto"/>
        <w:rPr>
          <w:rFonts w:ascii="Gadugi" w:eastAsia="Gadugi" w:hAnsi="Gadugi" w:cs="Gadugi"/>
          <w:b w:val="0"/>
          <w:bCs w:val="0"/>
          <w:color w:val="294433"/>
          <w:sz w:val="22"/>
          <w:szCs w:val="22"/>
          <w:u w:color="294433"/>
        </w:rPr>
      </w:pPr>
      <w:r>
        <w:rPr>
          <w:rFonts w:ascii="Gadugi" w:eastAsia="Gadugi" w:hAnsi="Gadugi" w:cs="Gadugi"/>
          <w:b w:val="0"/>
          <w:bCs w:val="0"/>
          <w:color w:val="294433"/>
          <w:sz w:val="22"/>
          <w:szCs w:val="22"/>
          <w:u w:color="294433"/>
        </w:rPr>
        <w:t>Clinical Manager- Heart and Lung Clinic</w:t>
      </w:r>
    </w:p>
    <w:p w14:paraId="618F43CC" w14:textId="37BB8016" w:rsidR="00C73C55" w:rsidRPr="003449E5" w:rsidRDefault="00EA59D0" w:rsidP="003449E5">
      <w:pPr>
        <w:pStyle w:val="CompanyBlock"/>
        <w:tabs>
          <w:tab w:val="clear" w:pos="10800"/>
          <w:tab w:val="right" w:pos="10780"/>
        </w:tabs>
        <w:spacing w:line="276" w:lineRule="auto"/>
        <w:ind w:left="144"/>
        <w:jc w:val="both"/>
        <w:rPr>
          <w:rFonts w:ascii="Gadugi" w:hAnsi="Gadugi"/>
          <w:b w:val="0"/>
          <w:bCs w:val="0"/>
          <w:color w:val="222222"/>
          <w:spacing w:val="10"/>
          <w:sz w:val="22"/>
          <w:szCs w:val="22"/>
          <w:shd w:val="clear" w:color="auto" w:fill="FFFFFF"/>
        </w:rPr>
      </w:pPr>
      <w:r w:rsidRPr="00EA59D0">
        <w:rPr>
          <w:rFonts w:ascii="Gadugi" w:hAnsi="Gadugi" w:cs="Noto Sans"/>
          <w:b w:val="0"/>
          <w:bCs w:val="0"/>
          <w:color w:val="2D2D2D"/>
          <w:sz w:val="22"/>
          <w:szCs w:val="22"/>
          <w:shd w:val="clear" w:color="auto" w:fill="FFFFFF"/>
        </w:rPr>
        <w:t xml:space="preserve">Provide operational leadership for the </w:t>
      </w:r>
      <w:r w:rsidR="007F5CDA">
        <w:rPr>
          <w:rFonts w:ascii="Gadugi" w:hAnsi="Gadugi" w:cs="Noto Sans"/>
          <w:b w:val="0"/>
          <w:bCs w:val="0"/>
          <w:color w:val="2D2D2D"/>
          <w:sz w:val="22"/>
          <w:szCs w:val="22"/>
          <w:shd w:val="clear" w:color="auto" w:fill="FFFFFF"/>
        </w:rPr>
        <w:t>cardiology clinic</w:t>
      </w:r>
      <w:r w:rsidRPr="00EA59D0">
        <w:rPr>
          <w:rFonts w:ascii="Gadugi" w:hAnsi="Gadugi" w:cs="Noto Sans"/>
          <w:b w:val="0"/>
          <w:bCs w:val="0"/>
          <w:color w:val="2D2D2D"/>
          <w:sz w:val="22"/>
          <w:szCs w:val="22"/>
          <w:shd w:val="clear" w:color="auto" w:fill="FFFFFF"/>
        </w:rPr>
        <w:t xml:space="preserve"> and maintain a professional demeanor focused on innovation, teamwork, and customer service.</w:t>
      </w:r>
      <w:r>
        <w:rPr>
          <w:rFonts w:ascii="Gadugi" w:hAnsi="Gadugi" w:cs="Noto Sans"/>
          <w:b w:val="0"/>
          <w:bCs w:val="0"/>
          <w:color w:val="2D2D2D"/>
          <w:sz w:val="22"/>
          <w:szCs w:val="22"/>
          <w:shd w:val="clear" w:color="auto" w:fill="FFFFFF"/>
        </w:rPr>
        <w:t xml:space="preserve"> </w:t>
      </w:r>
      <w:r w:rsidRPr="00EA59D0">
        <w:rPr>
          <w:rFonts w:ascii="Gadugi" w:hAnsi="Gadugi" w:cs="Noto Sans"/>
          <w:b w:val="0"/>
          <w:bCs w:val="0"/>
          <w:color w:val="2D2D2D"/>
          <w:sz w:val="22"/>
          <w:szCs w:val="22"/>
          <w:shd w:val="clear" w:color="auto" w:fill="FFFFFF"/>
        </w:rPr>
        <w:t>Oversee clinical staff and patient care, including staffing, orientation, education, compliance, and quality assurance. Conduct performance evaluations and ensure adherence to nursing practices and regulations.</w:t>
      </w:r>
    </w:p>
    <w:p w14:paraId="6B7E6B39" w14:textId="6961C71E" w:rsidR="00177CBC" w:rsidRPr="003449E5" w:rsidRDefault="00EA59D0" w:rsidP="00EA59D0">
      <w:pPr>
        <w:pStyle w:val="CompanyBlock"/>
        <w:numPr>
          <w:ilvl w:val="0"/>
          <w:numId w:val="9"/>
        </w:numPr>
        <w:tabs>
          <w:tab w:val="clear" w:pos="10800"/>
          <w:tab w:val="right" w:pos="10780"/>
        </w:tabs>
        <w:spacing w:before="120" w:line="276" w:lineRule="auto"/>
        <w:jc w:val="both"/>
        <w:rPr>
          <w:rFonts w:ascii="Gadugi" w:hAnsi="Gadugi" w:cs="Noto Sans"/>
          <w:b w:val="0"/>
          <w:bCs w:val="0"/>
          <w:color w:val="2D2D2D"/>
          <w:sz w:val="22"/>
          <w:szCs w:val="22"/>
          <w:shd w:val="clear" w:color="auto" w:fill="FFFFFF"/>
        </w:rPr>
      </w:pPr>
      <w:r w:rsidRPr="00EA59D0">
        <w:rPr>
          <w:rFonts w:ascii="Gadugi" w:hAnsi="Gadugi" w:cs="Noto Sans"/>
          <w:b w:val="0"/>
          <w:bCs w:val="0"/>
          <w:color w:val="2D2D2D"/>
          <w:sz w:val="22"/>
          <w:szCs w:val="22"/>
          <w:shd w:val="clear" w:color="auto" w:fill="FFFFFF"/>
        </w:rPr>
        <w:t>Foster collaboration, mentorship, and proactive risk management to drive operational and clinical improvement. Support customer service guidelines and develop patient and family relations.</w:t>
      </w:r>
    </w:p>
    <w:p w14:paraId="6D458708" w14:textId="77777777" w:rsidR="00EA59D0" w:rsidRDefault="00EA59D0" w:rsidP="00EA59D0">
      <w:pPr>
        <w:pStyle w:val="CompanyBlock"/>
        <w:numPr>
          <w:ilvl w:val="0"/>
          <w:numId w:val="9"/>
        </w:numPr>
        <w:tabs>
          <w:tab w:val="clear" w:pos="10800"/>
          <w:tab w:val="right" w:pos="10780"/>
        </w:tabs>
        <w:spacing w:before="120" w:line="276" w:lineRule="auto"/>
        <w:jc w:val="both"/>
        <w:rPr>
          <w:rFonts w:ascii="Gadugi" w:hAnsi="Gadugi" w:cs="Noto Sans"/>
          <w:b w:val="0"/>
          <w:bCs w:val="0"/>
          <w:color w:val="2D2D2D"/>
          <w:sz w:val="22"/>
          <w:szCs w:val="22"/>
          <w:shd w:val="clear" w:color="auto" w:fill="FFFFFF"/>
        </w:rPr>
      </w:pPr>
      <w:r w:rsidRPr="00EA59D0">
        <w:rPr>
          <w:rFonts w:ascii="Gadugi" w:hAnsi="Gadugi" w:cs="Noto Sans"/>
          <w:b w:val="0"/>
          <w:bCs w:val="0"/>
          <w:color w:val="2D2D2D"/>
          <w:sz w:val="22"/>
          <w:szCs w:val="22"/>
          <w:shd w:val="clear" w:color="auto" w:fill="FFFFFF"/>
        </w:rPr>
        <w:t>Partner with HR on employee relations, performance management, and training. Monitor productivity, assist with budgeting, and participate in safety and quality improvement initiatives.</w:t>
      </w:r>
    </w:p>
    <w:p w14:paraId="7B710320" w14:textId="19216EAD" w:rsidR="00990403" w:rsidRPr="003449E5" w:rsidRDefault="004A550D" w:rsidP="001E2B3F">
      <w:pPr>
        <w:pStyle w:val="CompanyBlock"/>
        <w:tabs>
          <w:tab w:val="clear" w:pos="10800"/>
          <w:tab w:val="right" w:pos="10780"/>
        </w:tabs>
        <w:spacing w:before="240" w:line="276" w:lineRule="auto"/>
        <w:jc w:val="both"/>
        <w:rPr>
          <w:rFonts w:ascii="Gadugi" w:eastAsia="Gadugi" w:hAnsi="Gadugi" w:cs="Gadugi"/>
          <w:color w:val="294433"/>
          <w:sz w:val="22"/>
          <w:szCs w:val="22"/>
          <w:u w:color="294433"/>
        </w:rPr>
      </w:pPr>
      <w:proofErr w:type="spellStart"/>
      <w:r w:rsidRPr="003449E5">
        <w:rPr>
          <w:rFonts w:ascii="Gadugi" w:eastAsia="Gadugi" w:hAnsi="Gadugi" w:cs="Gadugi"/>
          <w:color w:val="294433"/>
          <w:sz w:val="22"/>
          <w:szCs w:val="22"/>
          <w:u w:color="294433"/>
        </w:rPr>
        <w:t>ProLink</w:t>
      </w:r>
      <w:proofErr w:type="spellEnd"/>
      <w:r w:rsidRPr="003449E5">
        <w:rPr>
          <w:rFonts w:ascii="Gadugi" w:eastAsia="Gadugi" w:hAnsi="Gadugi" w:cs="Gadugi"/>
          <w:color w:val="294433"/>
          <w:sz w:val="22"/>
          <w:szCs w:val="22"/>
          <w:u w:color="294433"/>
        </w:rPr>
        <w:t xml:space="preserve"> Healthcare Staffing</w:t>
      </w:r>
      <w:r w:rsidRPr="003449E5">
        <w:rPr>
          <w:rFonts w:ascii="Gadugi" w:eastAsia="Gadugi" w:hAnsi="Gadugi" w:cs="Gadugi"/>
          <w:color w:val="294433"/>
          <w:sz w:val="22"/>
          <w:szCs w:val="22"/>
          <w:u w:color="294433"/>
        </w:rPr>
        <w:tab/>
        <w:t xml:space="preserve">2020 – </w:t>
      </w:r>
      <w:r w:rsidR="00C3428C">
        <w:rPr>
          <w:rFonts w:ascii="Gadugi" w:eastAsia="Gadugi" w:hAnsi="Gadugi" w:cs="Gadugi"/>
          <w:color w:val="294433"/>
          <w:sz w:val="22"/>
          <w:szCs w:val="22"/>
          <w:u w:color="294433"/>
        </w:rPr>
        <w:t>2022</w:t>
      </w:r>
    </w:p>
    <w:p w14:paraId="3991CE4C" w14:textId="77777777" w:rsidR="00990403" w:rsidRPr="003449E5" w:rsidRDefault="004A550D">
      <w:pPr>
        <w:pStyle w:val="JobTitleBlock"/>
        <w:tabs>
          <w:tab w:val="clear" w:pos="10800"/>
          <w:tab w:val="right" w:pos="10780"/>
        </w:tabs>
        <w:spacing w:line="276" w:lineRule="auto"/>
        <w:ind w:left="0"/>
        <w:jc w:val="both"/>
        <w:rPr>
          <w:rFonts w:ascii="Gadugi" w:eastAsia="Gadugi" w:hAnsi="Gadugi" w:cs="Gadugi"/>
          <w:b w:val="0"/>
          <w:bCs w:val="0"/>
          <w:color w:val="294433"/>
          <w:sz w:val="22"/>
          <w:szCs w:val="22"/>
          <w:u w:color="294433"/>
        </w:rPr>
      </w:pPr>
      <w:r w:rsidRPr="003449E5">
        <w:rPr>
          <w:rFonts w:ascii="Gadugi" w:eastAsia="Gadugi" w:hAnsi="Gadugi" w:cs="Gadugi"/>
          <w:b w:val="0"/>
          <w:bCs w:val="0"/>
          <w:color w:val="294433"/>
          <w:sz w:val="22"/>
          <w:szCs w:val="22"/>
          <w:u w:color="294433"/>
        </w:rPr>
        <w:t>Travel Nurse</w:t>
      </w:r>
    </w:p>
    <w:p w14:paraId="29A41433" w14:textId="2B2F71CA" w:rsidR="00990403" w:rsidRPr="003449E5" w:rsidRDefault="00BF2B23">
      <w:pPr>
        <w:pStyle w:val="JobDescription"/>
        <w:spacing w:line="276" w:lineRule="auto"/>
        <w:jc w:val="both"/>
        <w:rPr>
          <w:rFonts w:ascii="Gadugi" w:eastAsia="Gadugi" w:hAnsi="Gadugi" w:cs="Gadugi"/>
          <w:sz w:val="22"/>
          <w:szCs w:val="22"/>
        </w:rPr>
      </w:pPr>
      <w:r w:rsidRPr="00BF2B23">
        <w:rPr>
          <w:rFonts w:ascii="Gadugi" w:eastAsia="Gadugi" w:hAnsi="Gadugi" w:cs="Gadugi"/>
          <w:sz w:val="22"/>
          <w:szCs w:val="22"/>
        </w:rPr>
        <w:t>Acted as a contract nurse delivering critical medical and general care for patients post cardiac surgery and those using mechanical circulatory support devices. Conducted comprehensive documentation, evaluated patient conditions, and effectively communicated with physicians.</w:t>
      </w:r>
    </w:p>
    <w:p w14:paraId="16A7B329" w14:textId="521BA46E" w:rsidR="00990403" w:rsidRPr="003449E5" w:rsidRDefault="00DD544A" w:rsidP="00DD544A">
      <w:pPr>
        <w:pStyle w:val="JDAccomplishment"/>
        <w:numPr>
          <w:ilvl w:val="0"/>
          <w:numId w:val="5"/>
        </w:numPr>
        <w:spacing w:after="120" w:line="276" w:lineRule="auto"/>
        <w:jc w:val="both"/>
        <w:rPr>
          <w:rFonts w:ascii="Gadugi" w:eastAsia="Gadugi" w:hAnsi="Gadugi" w:cs="Gadugi"/>
          <w:sz w:val="22"/>
          <w:szCs w:val="22"/>
        </w:rPr>
      </w:pPr>
      <w:r w:rsidRPr="00DD544A">
        <w:rPr>
          <w:rFonts w:ascii="Gadugi" w:eastAsia="Gadugi" w:hAnsi="Gadugi" w:cs="Gadugi"/>
          <w:sz w:val="22"/>
          <w:szCs w:val="22"/>
        </w:rPr>
        <w:t>Developed positive and proactive employee peer relations, fostering collaborati</w:t>
      </w:r>
      <w:r>
        <w:rPr>
          <w:rFonts w:ascii="Gadugi" w:eastAsia="Gadugi" w:hAnsi="Gadugi" w:cs="Gadugi"/>
          <w:sz w:val="22"/>
          <w:szCs w:val="22"/>
        </w:rPr>
        <w:t>on and teamwork.</w:t>
      </w:r>
    </w:p>
    <w:p w14:paraId="3A90DC13" w14:textId="77777777" w:rsidR="00990403" w:rsidRPr="003449E5" w:rsidRDefault="004A550D" w:rsidP="001E2B3F">
      <w:pPr>
        <w:pStyle w:val="JDAccomplishment"/>
        <w:numPr>
          <w:ilvl w:val="0"/>
          <w:numId w:val="5"/>
        </w:numPr>
        <w:spacing w:after="120" w:line="276" w:lineRule="auto"/>
        <w:jc w:val="both"/>
        <w:rPr>
          <w:rFonts w:ascii="Gadugi" w:eastAsia="Gadugi" w:hAnsi="Gadugi" w:cs="Gadugi"/>
          <w:sz w:val="22"/>
          <w:szCs w:val="22"/>
        </w:rPr>
      </w:pPr>
      <w:r w:rsidRPr="003449E5">
        <w:rPr>
          <w:rFonts w:ascii="Gadugi" w:eastAsia="Gadugi" w:hAnsi="Gadugi" w:cs="Gadugi"/>
          <w:sz w:val="22"/>
          <w:szCs w:val="22"/>
        </w:rPr>
        <w:t>Recorded and preserved patients’ documentation across various electronic health record systems.</w:t>
      </w:r>
    </w:p>
    <w:p w14:paraId="625796DF" w14:textId="0EFA47D4" w:rsidR="00990403" w:rsidRPr="003449E5" w:rsidRDefault="00DD544A" w:rsidP="00DD544A">
      <w:pPr>
        <w:pStyle w:val="JDAccomplishment"/>
        <w:numPr>
          <w:ilvl w:val="0"/>
          <w:numId w:val="5"/>
        </w:numPr>
        <w:spacing w:after="120" w:line="276" w:lineRule="auto"/>
        <w:jc w:val="both"/>
        <w:rPr>
          <w:rFonts w:ascii="Gadugi" w:eastAsia="Gadugi" w:hAnsi="Gadugi" w:cs="Gadugi"/>
          <w:sz w:val="22"/>
          <w:szCs w:val="22"/>
        </w:rPr>
      </w:pPr>
      <w:r w:rsidRPr="00DD544A">
        <w:rPr>
          <w:rFonts w:ascii="Gadugi" w:eastAsia="Gadugi" w:hAnsi="Gadugi" w:cs="Gadugi"/>
          <w:sz w:val="22"/>
          <w:szCs w:val="22"/>
        </w:rPr>
        <w:t>Identified project issues and recommended viable solutions to improve operational efficiencies</w:t>
      </w:r>
      <w:r w:rsidR="00976AEA">
        <w:rPr>
          <w:rFonts w:ascii="Gadugi" w:eastAsia="Gadugi" w:hAnsi="Gadugi" w:cs="Gadugi"/>
          <w:sz w:val="22"/>
          <w:szCs w:val="22"/>
        </w:rPr>
        <w:t>.</w:t>
      </w:r>
    </w:p>
    <w:p w14:paraId="5543DE46" w14:textId="77777777" w:rsidR="00990403" w:rsidRPr="003449E5" w:rsidRDefault="004A550D" w:rsidP="001E2B3F">
      <w:pPr>
        <w:pStyle w:val="CompanyBlock"/>
        <w:tabs>
          <w:tab w:val="clear" w:pos="10800"/>
          <w:tab w:val="right" w:pos="10780"/>
        </w:tabs>
        <w:spacing w:before="120" w:line="276" w:lineRule="auto"/>
        <w:jc w:val="both"/>
        <w:rPr>
          <w:rFonts w:ascii="Gadugi" w:eastAsia="Gadugi" w:hAnsi="Gadugi" w:cs="Gadugi"/>
          <w:color w:val="294433"/>
          <w:sz w:val="22"/>
          <w:szCs w:val="22"/>
          <w:u w:color="294433"/>
        </w:rPr>
      </w:pPr>
      <w:r w:rsidRPr="003449E5">
        <w:rPr>
          <w:rFonts w:ascii="Gadugi" w:eastAsia="Gadugi" w:hAnsi="Gadugi" w:cs="Gadugi"/>
          <w:color w:val="294433"/>
          <w:sz w:val="22"/>
          <w:szCs w:val="22"/>
          <w:u w:color="294433"/>
        </w:rPr>
        <w:t>Northeast Methodist Hospital, San Antonio, TX</w:t>
      </w:r>
      <w:r w:rsidRPr="003449E5">
        <w:rPr>
          <w:rFonts w:ascii="Gadugi" w:eastAsia="Gadugi" w:hAnsi="Gadugi" w:cs="Gadugi"/>
          <w:color w:val="294433"/>
          <w:sz w:val="22"/>
          <w:szCs w:val="22"/>
          <w:u w:color="294433"/>
        </w:rPr>
        <w:tab/>
        <w:t>2018 – 2020</w:t>
      </w:r>
    </w:p>
    <w:p w14:paraId="27B30789" w14:textId="77777777" w:rsidR="00990403" w:rsidRPr="003449E5" w:rsidRDefault="004A550D">
      <w:pPr>
        <w:pStyle w:val="JobTitleBlock"/>
        <w:tabs>
          <w:tab w:val="clear" w:pos="10800"/>
          <w:tab w:val="right" w:pos="10780"/>
        </w:tabs>
        <w:spacing w:line="276" w:lineRule="auto"/>
        <w:ind w:left="0"/>
        <w:jc w:val="both"/>
        <w:rPr>
          <w:rFonts w:ascii="Gadugi" w:eastAsia="Gadugi" w:hAnsi="Gadugi" w:cs="Gadugi"/>
          <w:b w:val="0"/>
          <w:bCs w:val="0"/>
          <w:color w:val="294433"/>
          <w:sz w:val="22"/>
          <w:szCs w:val="22"/>
          <w:u w:color="294433"/>
        </w:rPr>
      </w:pPr>
      <w:r w:rsidRPr="003449E5">
        <w:rPr>
          <w:rFonts w:ascii="Gadugi" w:eastAsia="Gadugi" w:hAnsi="Gadugi" w:cs="Gadugi"/>
          <w:b w:val="0"/>
          <w:bCs w:val="0"/>
          <w:color w:val="294433"/>
          <w:sz w:val="22"/>
          <w:szCs w:val="22"/>
          <w:u w:color="294433"/>
        </w:rPr>
        <w:t>Night Shift Unit Supervisor - Intensive Care Unit</w:t>
      </w:r>
    </w:p>
    <w:p w14:paraId="1A34E006" w14:textId="7FE54103" w:rsidR="00990403" w:rsidRPr="003449E5" w:rsidRDefault="00DD544A">
      <w:pPr>
        <w:pStyle w:val="JobDescription"/>
        <w:spacing w:line="276" w:lineRule="auto"/>
        <w:jc w:val="both"/>
        <w:rPr>
          <w:rFonts w:ascii="Gadugi" w:eastAsia="Gadugi" w:hAnsi="Gadugi" w:cs="Gadugi"/>
          <w:sz w:val="22"/>
          <w:szCs w:val="22"/>
        </w:rPr>
      </w:pPr>
      <w:r w:rsidRPr="00DD544A">
        <w:rPr>
          <w:rFonts w:ascii="Gadugi" w:eastAsia="Gadugi" w:hAnsi="Gadugi" w:cs="Gadugi"/>
          <w:sz w:val="22"/>
          <w:szCs w:val="22"/>
        </w:rPr>
        <w:t>Coordinated the operations of the unit during the night shift, promoting cross-functional collaboration among care team members and ensuring transparent communications. Proactively assessed and resolved emerging conflicts to maintain a harmonious work environment. Delegated care assignments in a complex mixed skills unit and provided feedback to the team in performance evaluations and job-related issues. Conducted audits of documentation for restraints, central lines, and urinary catheters to identify discrepancies.</w:t>
      </w:r>
      <w:r w:rsidR="004A550D" w:rsidRPr="003449E5">
        <w:rPr>
          <w:rFonts w:ascii="Gadugi" w:eastAsia="Gadugi" w:hAnsi="Gadugi" w:cs="Gadugi"/>
          <w:sz w:val="22"/>
          <w:szCs w:val="22"/>
        </w:rPr>
        <w:t xml:space="preserve"> </w:t>
      </w:r>
    </w:p>
    <w:p w14:paraId="79830411" w14:textId="477B0E5E" w:rsidR="00990403" w:rsidRPr="003449E5" w:rsidRDefault="006F537F" w:rsidP="001E2B3F">
      <w:pPr>
        <w:pStyle w:val="JDAccomplishment"/>
        <w:numPr>
          <w:ilvl w:val="0"/>
          <w:numId w:val="5"/>
        </w:numPr>
        <w:spacing w:after="120" w:line="276" w:lineRule="auto"/>
        <w:jc w:val="both"/>
        <w:rPr>
          <w:rFonts w:ascii="Gadugi" w:eastAsia="Gadugi" w:hAnsi="Gadugi" w:cs="Gadugi"/>
          <w:sz w:val="22"/>
          <w:szCs w:val="22"/>
        </w:rPr>
      </w:pPr>
      <w:r>
        <w:rPr>
          <w:rFonts w:ascii="Gadugi" w:eastAsia="Gadugi" w:hAnsi="Gadugi" w:cs="Gadugi"/>
          <w:sz w:val="22"/>
          <w:szCs w:val="22"/>
        </w:rPr>
        <w:t>Empowered</w:t>
      </w:r>
      <w:r w:rsidRPr="003449E5">
        <w:rPr>
          <w:rFonts w:ascii="Gadugi" w:eastAsia="Gadugi" w:hAnsi="Gadugi" w:cs="Gadugi"/>
          <w:sz w:val="22"/>
          <w:szCs w:val="22"/>
        </w:rPr>
        <w:t xml:space="preserve"> nurses </w:t>
      </w:r>
      <w:r>
        <w:rPr>
          <w:rFonts w:ascii="Gadugi" w:eastAsia="Gadugi" w:hAnsi="Gadugi" w:cs="Gadugi"/>
          <w:sz w:val="22"/>
          <w:szCs w:val="22"/>
        </w:rPr>
        <w:t xml:space="preserve">by mentoring and coaching </w:t>
      </w:r>
      <w:r w:rsidR="00976AEA">
        <w:rPr>
          <w:rFonts w:ascii="Gadugi" w:eastAsia="Gadugi" w:hAnsi="Gadugi" w:cs="Gadugi"/>
          <w:sz w:val="22"/>
          <w:szCs w:val="22"/>
        </w:rPr>
        <w:t>to accomplish</w:t>
      </w:r>
      <w:r w:rsidRPr="003449E5">
        <w:rPr>
          <w:rFonts w:ascii="Gadugi" w:eastAsia="Gadugi" w:hAnsi="Gadugi" w:cs="Gadugi"/>
          <w:sz w:val="22"/>
          <w:szCs w:val="22"/>
        </w:rPr>
        <w:t xml:space="preserve"> various key routine tasks and goals.</w:t>
      </w:r>
    </w:p>
    <w:p w14:paraId="324001BA" w14:textId="28F41CE9" w:rsidR="00990403" w:rsidRPr="003449E5" w:rsidRDefault="004A550D" w:rsidP="001E2B3F">
      <w:pPr>
        <w:pStyle w:val="JDAccomplishment"/>
        <w:numPr>
          <w:ilvl w:val="0"/>
          <w:numId w:val="5"/>
        </w:numPr>
        <w:spacing w:after="120" w:line="276" w:lineRule="auto"/>
        <w:jc w:val="both"/>
        <w:rPr>
          <w:rFonts w:ascii="Gadugi" w:eastAsia="Gadugi" w:hAnsi="Gadugi" w:cs="Gadugi"/>
          <w:sz w:val="22"/>
          <w:szCs w:val="22"/>
        </w:rPr>
      </w:pPr>
      <w:r w:rsidRPr="003449E5">
        <w:rPr>
          <w:rFonts w:ascii="Gadugi" w:eastAsia="Gadugi" w:hAnsi="Gadugi" w:cs="Gadugi"/>
          <w:sz w:val="22"/>
          <w:szCs w:val="22"/>
        </w:rPr>
        <w:t xml:space="preserve">Conceptualized robust ICARE values </w:t>
      </w:r>
      <w:r w:rsidR="00296224" w:rsidRPr="003449E5">
        <w:rPr>
          <w:rFonts w:ascii="Gadugi" w:eastAsia="Gadugi" w:hAnsi="Gadugi" w:cs="Gadugi"/>
          <w:sz w:val="22"/>
          <w:szCs w:val="22"/>
        </w:rPr>
        <w:t xml:space="preserve">while </w:t>
      </w:r>
      <w:r w:rsidRPr="003449E5">
        <w:rPr>
          <w:rFonts w:ascii="Gadugi" w:eastAsia="Gadugi" w:hAnsi="Gadugi" w:cs="Gadugi"/>
          <w:sz w:val="22"/>
          <w:szCs w:val="22"/>
        </w:rPr>
        <w:t>driving optimal care experience for patients.</w:t>
      </w:r>
    </w:p>
    <w:p w14:paraId="5C8F18A8" w14:textId="77777777" w:rsidR="00990403" w:rsidRPr="003449E5" w:rsidRDefault="004A550D" w:rsidP="001E2B3F">
      <w:pPr>
        <w:pStyle w:val="CompanyBlock"/>
        <w:tabs>
          <w:tab w:val="clear" w:pos="10800"/>
          <w:tab w:val="right" w:pos="10780"/>
        </w:tabs>
        <w:spacing w:before="120" w:line="276" w:lineRule="auto"/>
        <w:jc w:val="both"/>
        <w:rPr>
          <w:rFonts w:ascii="Gadugi" w:eastAsia="Gadugi" w:hAnsi="Gadugi" w:cs="Gadugi"/>
          <w:color w:val="294433"/>
          <w:sz w:val="22"/>
          <w:szCs w:val="22"/>
          <w:u w:color="294433"/>
        </w:rPr>
      </w:pPr>
      <w:r w:rsidRPr="003449E5">
        <w:rPr>
          <w:rFonts w:ascii="Gadugi" w:eastAsia="Gadugi" w:hAnsi="Gadugi" w:cs="Gadugi"/>
          <w:color w:val="294433"/>
          <w:sz w:val="22"/>
          <w:szCs w:val="22"/>
          <w:u w:color="294433"/>
        </w:rPr>
        <w:t>Christus Mother Frances, Sulphur Springs, TX</w:t>
      </w:r>
      <w:r w:rsidRPr="003449E5">
        <w:rPr>
          <w:rFonts w:ascii="Gadugi" w:eastAsia="Gadugi" w:hAnsi="Gadugi" w:cs="Gadugi"/>
          <w:color w:val="294433"/>
          <w:sz w:val="22"/>
          <w:szCs w:val="22"/>
          <w:u w:color="294433"/>
        </w:rPr>
        <w:tab/>
        <w:t>2016 – 2018</w:t>
      </w:r>
    </w:p>
    <w:p w14:paraId="78B1C7EF" w14:textId="62E3400A" w:rsidR="00990403" w:rsidRPr="003449E5" w:rsidRDefault="00370C79">
      <w:pPr>
        <w:pStyle w:val="JobTitleBlock"/>
        <w:tabs>
          <w:tab w:val="clear" w:pos="10800"/>
          <w:tab w:val="right" w:pos="10780"/>
        </w:tabs>
        <w:spacing w:line="276" w:lineRule="auto"/>
        <w:ind w:left="0"/>
        <w:jc w:val="both"/>
        <w:rPr>
          <w:rFonts w:ascii="Gadugi" w:eastAsia="Gadugi" w:hAnsi="Gadugi" w:cs="Gadugi"/>
          <w:b w:val="0"/>
          <w:bCs w:val="0"/>
          <w:color w:val="294433"/>
          <w:sz w:val="22"/>
          <w:szCs w:val="22"/>
          <w:u w:color="294433"/>
        </w:rPr>
      </w:pPr>
      <w:r>
        <w:rPr>
          <w:rFonts w:ascii="Gadugi" w:eastAsia="Gadugi" w:hAnsi="Gadugi" w:cs="Gadugi"/>
          <w:b w:val="0"/>
          <w:bCs w:val="0"/>
          <w:color w:val="294433"/>
          <w:sz w:val="22"/>
          <w:szCs w:val="22"/>
          <w:u w:color="294433"/>
        </w:rPr>
        <w:t xml:space="preserve">ICU </w:t>
      </w:r>
      <w:r w:rsidRPr="003449E5">
        <w:rPr>
          <w:rFonts w:ascii="Gadugi" w:eastAsia="Gadugi" w:hAnsi="Gadugi" w:cs="Gadugi"/>
          <w:b w:val="0"/>
          <w:bCs w:val="0"/>
          <w:color w:val="294433"/>
          <w:sz w:val="22"/>
          <w:szCs w:val="22"/>
          <w:u w:color="294433"/>
        </w:rPr>
        <w:t>Staff Nurse</w:t>
      </w:r>
    </w:p>
    <w:p w14:paraId="745F8F64" w14:textId="273A4C31" w:rsidR="003449E5" w:rsidRDefault="004A550D" w:rsidP="003449E5">
      <w:pPr>
        <w:pStyle w:val="JobDescription"/>
        <w:spacing w:line="276" w:lineRule="auto"/>
        <w:jc w:val="both"/>
        <w:rPr>
          <w:rFonts w:ascii="Gadugi" w:eastAsia="Gadugi" w:hAnsi="Gadugi" w:cs="Gadugi"/>
          <w:sz w:val="22"/>
          <w:szCs w:val="22"/>
        </w:rPr>
      </w:pPr>
      <w:r w:rsidRPr="003449E5">
        <w:rPr>
          <w:rFonts w:ascii="Gadugi" w:eastAsia="Gadugi" w:hAnsi="Gadugi" w:cs="Gadugi"/>
          <w:sz w:val="22"/>
          <w:szCs w:val="22"/>
        </w:rPr>
        <w:t xml:space="preserve">Collaborated with members of interdisciplinary team aiming to provide high-quality care for patients within ICU, ED, and trauma. Performed </w:t>
      </w:r>
      <w:r w:rsidR="00976AEA">
        <w:rPr>
          <w:rFonts w:ascii="Gadugi" w:eastAsia="Gadugi" w:hAnsi="Gadugi" w:cs="Gadugi"/>
          <w:sz w:val="22"/>
          <w:szCs w:val="22"/>
        </w:rPr>
        <w:t>as</w:t>
      </w:r>
      <w:r w:rsidRPr="003449E5">
        <w:rPr>
          <w:rFonts w:ascii="Gadugi" w:eastAsia="Gadugi" w:hAnsi="Gadugi" w:cs="Gadugi"/>
          <w:sz w:val="22"/>
          <w:szCs w:val="22"/>
        </w:rPr>
        <w:t xml:space="preserve"> relief charge nurse</w:t>
      </w:r>
      <w:r w:rsidR="003449E5">
        <w:rPr>
          <w:rFonts w:ascii="Gadugi" w:eastAsia="Gadugi" w:hAnsi="Gadugi" w:cs="Gadugi"/>
          <w:sz w:val="22"/>
          <w:szCs w:val="22"/>
        </w:rPr>
        <w:t>.</w:t>
      </w:r>
    </w:p>
    <w:p w14:paraId="63A5F65C" w14:textId="77777777" w:rsidR="00990403" w:rsidRPr="003449E5" w:rsidRDefault="004A550D" w:rsidP="001E2B3F">
      <w:pPr>
        <w:pStyle w:val="CompanyBlock"/>
        <w:tabs>
          <w:tab w:val="clear" w:pos="10800"/>
          <w:tab w:val="right" w:pos="10780"/>
        </w:tabs>
        <w:spacing w:before="120" w:line="276" w:lineRule="auto"/>
        <w:jc w:val="both"/>
        <w:rPr>
          <w:rFonts w:ascii="Gadugi" w:eastAsia="Gadugi" w:hAnsi="Gadugi" w:cs="Gadugi"/>
          <w:color w:val="294433"/>
          <w:sz w:val="22"/>
          <w:szCs w:val="22"/>
          <w:u w:color="294433"/>
        </w:rPr>
      </w:pPr>
      <w:r w:rsidRPr="003449E5">
        <w:rPr>
          <w:rFonts w:ascii="Gadugi" w:eastAsia="Gadugi" w:hAnsi="Gadugi" w:cs="Gadugi"/>
          <w:color w:val="294433"/>
          <w:sz w:val="22"/>
          <w:szCs w:val="22"/>
          <w:u w:color="294433"/>
        </w:rPr>
        <w:t>Daisy Farms Dairy- Paris, TX</w:t>
      </w:r>
      <w:r w:rsidRPr="003449E5">
        <w:rPr>
          <w:rFonts w:ascii="Gadugi" w:eastAsia="Gadugi" w:hAnsi="Gadugi" w:cs="Gadugi"/>
          <w:color w:val="294433"/>
          <w:sz w:val="22"/>
          <w:szCs w:val="22"/>
          <w:u w:color="294433"/>
        </w:rPr>
        <w:tab/>
        <w:t>2012 – 2016</w:t>
      </w:r>
    </w:p>
    <w:p w14:paraId="70E9114B" w14:textId="2DB099E6" w:rsidR="00990403" w:rsidRPr="003449E5" w:rsidRDefault="004A550D">
      <w:pPr>
        <w:pStyle w:val="JobTitleBlock"/>
        <w:tabs>
          <w:tab w:val="clear" w:pos="10800"/>
          <w:tab w:val="right" w:pos="10780"/>
        </w:tabs>
        <w:spacing w:line="276" w:lineRule="auto"/>
        <w:ind w:left="0"/>
        <w:jc w:val="both"/>
        <w:rPr>
          <w:rFonts w:ascii="Gadugi" w:eastAsia="Gadugi" w:hAnsi="Gadugi" w:cs="Gadugi"/>
          <w:b w:val="0"/>
          <w:bCs w:val="0"/>
          <w:color w:val="294433"/>
          <w:sz w:val="22"/>
          <w:szCs w:val="22"/>
          <w:u w:color="294433"/>
        </w:rPr>
      </w:pPr>
      <w:r w:rsidRPr="003449E5">
        <w:rPr>
          <w:rFonts w:ascii="Gadugi" w:eastAsia="Gadugi" w:hAnsi="Gadugi" w:cs="Gadugi"/>
          <w:b w:val="0"/>
          <w:bCs w:val="0"/>
          <w:color w:val="294433"/>
          <w:sz w:val="22"/>
          <w:szCs w:val="22"/>
          <w:u w:color="294433"/>
        </w:rPr>
        <w:t>Department Head of Process</w:t>
      </w:r>
      <w:r w:rsidR="00960CDE">
        <w:rPr>
          <w:rFonts w:ascii="Gadugi" w:eastAsia="Gadugi" w:hAnsi="Gadugi" w:cs="Gadugi"/>
          <w:b w:val="0"/>
          <w:bCs w:val="0"/>
          <w:color w:val="294433"/>
          <w:sz w:val="22"/>
          <w:szCs w:val="22"/>
          <w:u w:color="294433"/>
        </w:rPr>
        <w:t>ing</w:t>
      </w:r>
    </w:p>
    <w:p w14:paraId="718E8614" w14:textId="56F6CBE6" w:rsidR="00990403" w:rsidRPr="0056167E" w:rsidRDefault="0056167E" w:rsidP="0056167E">
      <w:pPr>
        <w:spacing w:after="120" w:line="276" w:lineRule="auto"/>
        <w:jc w:val="both"/>
        <w:rPr>
          <w:rFonts w:ascii="Gadugi" w:eastAsia="Gadugi" w:hAnsi="Gadugi" w:cs="Gadugi"/>
        </w:rPr>
      </w:pPr>
      <w:r w:rsidRPr="0056167E">
        <w:rPr>
          <w:rFonts w:ascii="Gadugi" w:eastAsia="Gadugi" w:hAnsi="Gadugi" w:cs="Gadugi"/>
        </w:rPr>
        <w:t>Led a team of 16 employees in developing and implementing procedures/protocols for sterilization of pasteurization equipment, resulting in improved efficiency and compliance.</w:t>
      </w:r>
      <w:r>
        <w:rPr>
          <w:rFonts w:ascii="Gadugi" w:eastAsia="Gadugi" w:hAnsi="Gadugi" w:cs="Gadugi"/>
        </w:rPr>
        <w:t xml:space="preserve"> </w:t>
      </w:r>
      <w:r w:rsidR="004A550D" w:rsidRPr="0056167E">
        <w:rPr>
          <w:rFonts w:ascii="Gadugi" w:eastAsia="Gadugi" w:hAnsi="Gadugi" w:cs="Gadugi"/>
        </w:rPr>
        <w:t>Contributed in establishment of newly developed department in plant.</w:t>
      </w:r>
    </w:p>
    <w:p w14:paraId="1A5A08F0" w14:textId="77777777" w:rsidR="0056167E" w:rsidRDefault="0056167E" w:rsidP="0056167E">
      <w:pPr>
        <w:pStyle w:val="SectionHeading"/>
        <w:numPr>
          <w:ilvl w:val="0"/>
          <w:numId w:val="11"/>
        </w:numPr>
        <w:spacing w:before="240" w:after="120" w:line="276" w:lineRule="auto"/>
        <w:jc w:val="both"/>
        <w:rPr>
          <w:rFonts w:ascii="Gadugi" w:eastAsia="Gadugi" w:hAnsi="Gadugi" w:cs="Gadugi"/>
          <w:b w:val="0"/>
          <w:bCs w:val="0"/>
          <w:color w:val="000000"/>
          <w:sz w:val="22"/>
          <w:szCs w:val="22"/>
          <w:u w:color="000000"/>
        </w:rPr>
      </w:pPr>
      <w:r w:rsidRPr="0056167E">
        <w:rPr>
          <w:rFonts w:ascii="Gadugi" w:eastAsia="Gadugi" w:hAnsi="Gadugi" w:cs="Gadugi"/>
          <w:b w:val="0"/>
          <w:bCs w:val="0"/>
          <w:color w:val="000000"/>
          <w:sz w:val="22"/>
          <w:szCs w:val="22"/>
          <w:u w:color="000000"/>
        </w:rPr>
        <w:t>Reported detailed metrics of daily data analytics to plant executives, enabling data-driven decision-making and optimizing processes.</w:t>
      </w:r>
    </w:p>
    <w:p w14:paraId="3AE41CD1" w14:textId="0A91E710" w:rsidR="000A7849" w:rsidRDefault="004A550D" w:rsidP="001E2B3F">
      <w:pPr>
        <w:pStyle w:val="SectionHeading"/>
        <w:spacing w:before="240" w:after="120" w:line="276" w:lineRule="auto"/>
        <w:jc w:val="both"/>
        <w:rPr>
          <w:rFonts w:ascii="Gadugi" w:eastAsia="Gadugi" w:hAnsi="Gadugi" w:cs="Gadugi"/>
          <w:color w:val="294433"/>
          <w:u w:color="294433"/>
        </w:rPr>
      </w:pPr>
      <w:r>
        <w:rPr>
          <w:rFonts w:ascii="Gadugi" w:eastAsia="Gadugi" w:hAnsi="Gadugi" w:cs="Gadugi"/>
          <w:color w:val="294433"/>
          <w:u w:color="294433"/>
        </w:rPr>
        <w:t>Education</w:t>
      </w:r>
    </w:p>
    <w:p w14:paraId="2B9E8B3F" w14:textId="0D3E95C9" w:rsidR="000A7849" w:rsidRPr="003449E5" w:rsidRDefault="00370C79" w:rsidP="000A7849">
      <w:pPr>
        <w:pStyle w:val="EduDegree"/>
        <w:spacing w:after="120" w:line="276" w:lineRule="auto"/>
        <w:jc w:val="both"/>
        <w:rPr>
          <w:rFonts w:ascii="Gadugi" w:eastAsia="Gadugi" w:hAnsi="Gadugi" w:cs="Gadugi"/>
          <w:color w:val="auto"/>
          <w:sz w:val="22"/>
          <w:szCs w:val="22"/>
          <w:u w:color="294433"/>
        </w:rPr>
      </w:pPr>
      <w:r>
        <w:rPr>
          <w:rFonts w:ascii="Gadugi" w:eastAsia="Gadugi" w:hAnsi="Gadugi" w:cs="Gadugi"/>
          <w:color w:val="auto"/>
          <w:sz w:val="22"/>
          <w:szCs w:val="22"/>
          <w:u w:color="294433"/>
        </w:rPr>
        <w:t>Masters</w:t>
      </w:r>
      <w:r w:rsidR="000A7849">
        <w:rPr>
          <w:rFonts w:ascii="Gadugi" w:eastAsia="Gadugi" w:hAnsi="Gadugi" w:cs="Gadugi"/>
          <w:color w:val="auto"/>
          <w:sz w:val="22"/>
          <w:szCs w:val="22"/>
          <w:u w:color="294433"/>
        </w:rPr>
        <w:t xml:space="preserve"> </w:t>
      </w:r>
      <w:r>
        <w:rPr>
          <w:rFonts w:ascii="Gadugi" w:eastAsia="Gadugi" w:hAnsi="Gadugi" w:cs="Gadugi"/>
          <w:color w:val="auto"/>
          <w:sz w:val="22"/>
          <w:szCs w:val="22"/>
          <w:u w:color="294433"/>
        </w:rPr>
        <w:t>of</w:t>
      </w:r>
      <w:r w:rsidR="000A7849">
        <w:rPr>
          <w:rFonts w:ascii="Gadugi" w:eastAsia="Gadugi" w:hAnsi="Gadugi" w:cs="Gadugi"/>
          <w:color w:val="auto"/>
          <w:sz w:val="22"/>
          <w:szCs w:val="22"/>
          <w:u w:color="294433"/>
        </w:rPr>
        <w:t xml:space="preserve"> Business Administration; Healthcare Management</w:t>
      </w:r>
    </w:p>
    <w:p w14:paraId="58E60C0A" w14:textId="4A015CE0" w:rsidR="000A7849" w:rsidRPr="000A7849" w:rsidRDefault="000A7849" w:rsidP="000A7849">
      <w:pPr>
        <w:pStyle w:val="EduInfo"/>
        <w:spacing w:line="276" w:lineRule="auto"/>
        <w:jc w:val="both"/>
        <w:rPr>
          <w:rFonts w:ascii="Gadugi" w:eastAsia="Gadugi" w:hAnsi="Gadugi" w:cs="Gadugi"/>
          <w:color w:val="auto"/>
          <w:sz w:val="22"/>
          <w:szCs w:val="22"/>
        </w:rPr>
      </w:pPr>
      <w:r>
        <w:rPr>
          <w:rFonts w:ascii="Gadugi" w:eastAsia="Gadugi" w:hAnsi="Gadugi" w:cs="Gadugi"/>
          <w:color w:val="294433"/>
          <w:u w:color="294433"/>
        </w:rPr>
        <w:t xml:space="preserve">  </w:t>
      </w:r>
      <w:r w:rsidRPr="003449E5">
        <w:rPr>
          <w:rFonts w:ascii="Gadugi" w:eastAsia="Gadugi" w:hAnsi="Gadugi" w:cs="Gadugi"/>
          <w:color w:val="auto"/>
          <w:sz w:val="22"/>
          <w:szCs w:val="22"/>
        </w:rPr>
        <w:t>Western Governors University</w:t>
      </w:r>
      <w:r>
        <w:rPr>
          <w:rFonts w:ascii="Gadugi" w:eastAsia="Gadugi" w:hAnsi="Gadugi" w:cs="Gadugi"/>
          <w:color w:val="auto"/>
          <w:sz w:val="22"/>
          <w:szCs w:val="22"/>
        </w:rPr>
        <w:t xml:space="preserve">; </w:t>
      </w:r>
      <w:r w:rsidR="00370C79">
        <w:rPr>
          <w:rFonts w:ascii="Gadugi" w:eastAsia="Gadugi" w:hAnsi="Gadugi" w:cs="Gadugi"/>
          <w:color w:val="auto"/>
          <w:sz w:val="22"/>
          <w:szCs w:val="22"/>
        </w:rPr>
        <w:t>2023</w:t>
      </w:r>
    </w:p>
    <w:p w14:paraId="660B01C0" w14:textId="1C71B6EE" w:rsidR="00990403" w:rsidRPr="003449E5" w:rsidRDefault="004A550D" w:rsidP="001E2B3F">
      <w:pPr>
        <w:pStyle w:val="EduDegree"/>
        <w:spacing w:after="120" w:line="276" w:lineRule="auto"/>
        <w:jc w:val="both"/>
        <w:rPr>
          <w:rFonts w:ascii="Gadugi" w:eastAsia="Gadugi" w:hAnsi="Gadugi" w:cs="Gadugi"/>
          <w:color w:val="auto"/>
          <w:sz w:val="22"/>
          <w:szCs w:val="22"/>
          <w:u w:color="294433"/>
        </w:rPr>
      </w:pPr>
      <w:r w:rsidRPr="003449E5">
        <w:rPr>
          <w:rFonts w:ascii="Gadugi" w:eastAsia="Gadugi" w:hAnsi="Gadugi" w:cs="Gadugi"/>
          <w:color w:val="auto"/>
          <w:sz w:val="22"/>
          <w:szCs w:val="22"/>
          <w:u w:color="294433"/>
        </w:rPr>
        <w:t>Strategic Healthcare Leadership Certificate</w:t>
      </w:r>
    </w:p>
    <w:p w14:paraId="4F4F0CA0" w14:textId="79B47042" w:rsidR="00990403" w:rsidRPr="003449E5" w:rsidRDefault="004A550D" w:rsidP="001E2B3F">
      <w:pPr>
        <w:pStyle w:val="EduDegree"/>
        <w:spacing w:after="120" w:line="276" w:lineRule="auto"/>
        <w:jc w:val="both"/>
        <w:rPr>
          <w:rFonts w:ascii="Gadugi" w:eastAsia="Gadugi" w:hAnsi="Gadugi" w:cs="Gadugi"/>
          <w:b w:val="0"/>
          <w:bCs w:val="0"/>
          <w:color w:val="auto"/>
          <w:sz w:val="22"/>
          <w:szCs w:val="22"/>
          <w:u w:color="294433"/>
        </w:rPr>
      </w:pPr>
      <w:r w:rsidRPr="003449E5">
        <w:rPr>
          <w:rFonts w:ascii="Gadugi" w:eastAsia="Gadugi" w:hAnsi="Gadugi" w:cs="Gadugi"/>
          <w:b w:val="0"/>
          <w:bCs w:val="0"/>
          <w:color w:val="auto"/>
          <w:sz w:val="22"/>
          <w:szCs w:val="22"/>
          <w:u w:color="294433"/>
        </w:rPr>
        <w:t xml:space="preserve">    Cornell University</w:t>
      </w:r>
      <w:r w:rsidR="00E31190">
        <w:rPr>
          <w:rFonts w:ascii="Gadugi" w:eastAsia="Gadugi" w:hAnsi="Gadugi" w:cs="Gadugi"/>
          <w:b w:val="0"/>
          <w:bCs w:val="0"/>
          <w:color w:val="auto"/>
          <w:sz w:val="22"/>
          <w:szCs w:val="22"/>
          <w:u w:color="294433"/>
        </w:rPr>
        <w:t>; 2022</w:t>
      </w:r>
    </w:p>
    <w:p w14:paraId="26A422DA" w14:textId="4041FA4A" w:rsidR="00990403" w:rsidRPr="003449E5" w:rsidRDefault="00370C79" w:rsidP="001E2B3F">
      <w:pPr>
        <w:pStyle w:val="EduDegree"/>
        <w:spacing w:after="120" w:line="276" w:lineRule="auto"/>
        <w:jc w:val="both"/>
        <w:rPr>
          <w:rFonts w:ascii="Gadugi" w:eastAsia="Gadugi" w:hAnsi="Gadugi" w:cs="Gadugi"/>
          <w:color w:val="auto"/>
          <w:sz w:val="22"/>
          <w:szCs w:val="22"/>
          <w:u w:color="294433"/>
        </w:rPr>
      </w:pPr>
      <w:r w:rsidRPr="003449E5">
        <w:rPr>
          <w:rFonts w:ascii="Gadugi" w:eastAsia="Gadugi" w:hAnsi="Gadugi" w:cs="Gadugi"/>
          <w:color w:val="auto"/>
          <w:sz w:val="22"/>
          <w:szCs w:val="22"/>
          <w:u w:color="294433"/>
        </w:rPr>
        <w:t xml:space="preserve">Masters of Science in Nursing Leadership &amp; Management </w:t>
      </w:r>
    </w:p>
    <w:p w14:paraId="01D9DF0A" w14:textId="2DE448BD" w:rsidR="00990403" w:rsidRPr="003449E5" w:rsidRDefault="004A550D" w:rsidP="001E2B3F">
      <w:pPr>
        <w:pStyle w:val="EduInfo"/>
        <w:spacing w:line="276" w:lineRule="auto"/>
        <w:jc w:val="both"/>
        <w:rPr>
          <w:rFonts w:ascii="Gadugi" w:eastAsia="Gadugi" w:hAnsi="Gadugi" w:cs="Gadugi"/>
          <w:color w:val="auto"/>
          <w:sz w:val="22"/>
          <w:szCs w:val="22"/>
        </w:rPr>
      </w:pPr>
      <w:r w:rsidRPr="003449E5">
        <w:rPr>
          <w:rFonts w:ascii="Gadugi" w:eastAsia="Gadugi" w:hAnsi="Gadugi" w:cs="Gadugi"/>
          <w:color w:val="auto"/>
          <w:sz w:val="22"/>
          <w:szCs w:val="22"/>
        </w:rPr>
        <w:t>Western Governors University</w:t>
      </w:r>
      <w:r w:rsidR="00E31190">
        <w:rPr>
          <w:rFonts w:ascii="Gadugi" w:eastAsia="Gadugi" w:hAnsi="Gadugi" w:cs="Gadugi"/>
          <w:color w:val="auto"/>
          <w:sz w:val="22"/>
          <w:szCs w:val="22"/>
        </w:rPr>
        <w:t>; 2022</w:t>
      </w:r>
    </w:p>
    <w:p w14:paraId="1E4E2DF2" w14:textId="74C5B99B" w:rsidR="00990403" w:rsidRPr="003449E5" w:rsidRDefault="00370C79" w:rsidP="001E2B3F">
      <w:pPr>
        <w:pStyle w:val="EduDegree"/>
        <w:spacing w:after="120" w:line="276" w:lineRule="auto"/>
        <w:jc w:val="both"/>
        <w:rPr>
          <w:rFonts w:ascii="Gadugi" w:eastAsia="Gadugi" w:hAnsi="Gadugi" w:cs="Gadugi"/>
          <w:color w:val="auto"/>
          <w:sz w:val="22"/>
          <w:szCs w:val="22"/>
          <w:u w:color="294433"/>
        </w:rPr>
      </w:pPr>
      <w:r w:rsidRPr="003449E5">
        <w:rPr>
          <w:rFonts w:ascii="Gadugi" w:eastAsia="Gadugi" w:hAnsi="Gadugi" w:cs="Gadugi"/>
          <w:color w:val="auto"/>
          <w:sz w:val="22"/>
          <w:szCs w:val="22"/>
          <w:u w:color="294433"/>
        </w:rPr>
        <w:t>Bachelors of Science in Nursing</w:t>
      </w:r>
    </w:p>
    <w:p w14:paraId="38454FF2" w14:textId="6B6404ED" w:rsidR="00990403" w:rsidRPr="003449E5" w:rsidRDefault="004A550D" w:rsidP="001E2B3F">
      <w:pPr>
        <w:pStyle w:val="EduInfo"/>
        <w:spacing w:line="276" w:lineRule="auto"/>
        <w:jc w:val="both"/>
        <w:rPr>
          <w:rFonts w:ascii="Gadugi" w:eastAsia="Gadugi" w:hAnsi="Gadugi" w:cs="Gadugi"/>
          <w:color w:val="auto"/>
          <w:sz w:val="22"/>
          <w:szCs w:val="22"/>
        </w:rPr>
      </w:pPr>
      <w:r w:rsidRPr="003449E5">
        <w:rPr>
          <w:rFonts w:ascii="Gadugi" w:eastAsia="Gadugi" w:hAnsi="Gadugi" w:cs="Gadugi"/>
          <w:color w:val="auto"/>
          <w:sz w:val="22"/>
          <w:szCs w:val="22"/>
        </w:rPr>
        <w:t>Western Governors University</w:t>
      </w:r>
      <w:r w:rsidR="00E31190">
        <w:rPr>
          <w:rFonts w:ascii="Gadugi" w:eastAsia="Gadugi" w:hAnsi="Gadugi" w:cs="Gadugi"/>
          <w:color w:val="auto"/>
          <w:sz w:val="22"/>
          <w:szCs w:val="22"/>
        </w:rPr>
        <w:t>; 2019</w:t>
      </w:r>
    </w:p>
    <w:p w14:paraId="5618B5C7" w14:textId="77777777" w:rsidR="00990403" w:rsidRPr="003449E5" w:rsidRDefault="004A550D" w:rsidP="001E2B3F">
      <w:pPr>
        <w:pStyle w:val="EduDegree"/>
        <w:spacing w:after="120" w:line="276" w:lineRule="auto"/>
        <w:jc w:val="both"/>
        <w:rPr>
          <w:rFonts w:ascii="Gadugi" w:eastAsia="Gadugi" w:hAnsi="Gadugi" w:cs="Gadugi"/>
          <w:color w:val="auto"/>
          <w:sz w:val="22"/>
          <w:szCs w:val="22"/>
          <w:u w:color="294433"/>
        </w:rPr>
      </w:pPr>
      <w:r w:rsidRPr="003449E5">
        <w:rPr>
          <w:rFonts w:ascii="Gadugi" w:eastAsia="Gadugi" w:hAnsi="Gadugi" w:cs="Gadugi"/>
          <w:color w:val="auto"/>
          <w:sz w:val="22"/>
          <w:szCs w:val="22"/>
          <w:u w:color="294433"/>
        </w:rPr>
        <w:t>Associate’s Degree in Nursing</w:t>
      </w:r>
    </w:p>
    <w:p w14:paraId="0D027C59" w14:textId="66531CD9" w:rsidR="00990403" w:rsidRPr="003449E5" w:rsidRDefault="004A550D" w:rsidP="001E2B3F">
      <w:pPr>
        <w:pStyle w:val="EduInfo"/>
        <w:spacing w:line="276" w:lineRule="auto"/>
        <w:jc w:val="both"/>
        <w:rPr>
          <w:rFonts w:ascii="Gadugi" w:eastAsia="Gadugi" w:hAnsi="Gadugi" w:cs="Gadugi"/>
          <w:color w:val="auto"/>
          <w:sz w:val="22"/>
          <w:szCs w:val="22"/>
        </w:rPr>
      </w:pPr>
      <w:r w:rsidRPr="003449E5">
        <w:rPr>
          <w:rFonts w:ascii="Gadugi" w:eastAsia="Gadugi" w:hAnsi="Gadugi" w:cs="Gadugi"/>
          <w:color w:val="auto"/>
          <w:sz w:val="22"/>
          <w:szCs w:val="22"/>
        </w:rPr>
        <w:t>Northeast Texas Community College</w:t>
      </w:r>
      <w:r w:rsidR="00E31190">
        <w:rPr>
          <w:rFonts w:ascii="Gadugi" w:eastAsia="Gadugi" w:hAnsi="Gadugi" w:cs="Gadugi"/>
          <w:color w:val="auto"/>
          <w:sz w:val="22"/>
          <w:szCs w:val="22"/>
          <w:u w:color="294433"/>
        </w:rPr>
        <w:t>; 2016</w:t>
      </w:r>
    </w:p>
    <w:p w14:paraId="77D7876E" w14:textId="6031E231" w:rsidR="000A7849" w:rsidRDefault="004A550D" w:rsidP="001E2B3F">
      <w:pPr>
        <w:pStyle w:val="SectionHeading"/>
        <w:spacing w:before="240" w:after="120" w:line="276" w:lineRule="auto"/>
        <w:jc w:val="both"/>
        <w:rPr>
          <w:rFonts w:ascii="Gadugi" w:eastAsia="Gadugi" w:hAnsi="Gadugi" w:cs="Gadugi"/>
          <w:color w:val="294433"/>
          <w:u w:color="294433"/>
        </w:rPr>
      </w:pPr>
      <w:r>
        <w:rPr>
          <w:rFonts w:ascii="Gadugi" w:eastAsia="Gadugi" w:hAnsi="Gadugi" w:cs="Gadugi"/>
          <w:color w:val="294433"/>
          <w:u w:color="294433"/>
        </w:rPr>
        <w:t>Awards &amp; Honors</w:t>
      </w:r>
    </w:p>
    <w:tbl>
      <w:tblPr>
        <w:tblStyle w:val="TableGrid"/>
        <w:tblW w:w="10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5405"/>
      </w:tblGrid>
      <w:tr w:rsidR="000A7849" w14:paraId="4DA2A76F" w14:textId="77777777" w:rsidTr="000A7849">
        <w:trPr>
          <w:trHeight w:val="1338"/>
        </w:trPr>
        <w:tc>
          <w:tcPr>
            <w:tcW w:w="5405" w:type="dxa"/>
          </w:tcPr>
          <w:p w14:paraId="6B7A9097" w14:textId="77777777" w:rsidR="000A7849" w:rsidRPr="003449E5" w:rsidRDefault="000A7849" w:rsidP="000A7849">
            <w:pPr>
              <w:pStyle w:val="EduDegree"/>
              <w:numPr>
                <w:ilvl w:val="0"/>
                <w:numId w:val="8"/>
              </w:numPr>
              <w:spacing w:line="276" w:lineRule="auto"/>
              <w:jc w:val="both"/>
              <w:rPr>
                <w:rFonts w:ascii="Gadugi" w:eastAsia="Gadugi" w:hAnsi="Gadugi" w:cs="Gadugi"/>
                <w:b w:val="0"/>
                <w:bCs w:val="0"/>
                <w:color w:val="294433"/>
                <w:sz w:val="22"/>
                <w:szCs w:val="22"/>
              </w:rPr>
            </w:pPr>
            <w:r w:rsidRPr="003449E5">
              <w:rPr>
                <w:rFonts w:ascii="Gadugi" w:eastAsia="Gadugi" w:hAnsi="Gadugi" w:cs="Gadugi"/>
                <w:b w:val="0"/>
                <w:bCs w:val="0"/>
                <w:color w:val="294433"/>
                <w:sz w:val="22"/>
                <w:szCs w:val="22"/>
                <w:u w:color="294433"/>
              </w:rPr>
              <w:t>Certified Critical Care Registered Nurse</w:t>
            </w:r>
          </w:p>
          <w:p w14:paraId="0E833472" w14:textId="77777777" w:rsidR="000A7849" w:rsidRPr="003449E5" w:rsidRDefault="000A7849" w:rsidP="000A7849">
            <w:pPr>
              <w:pStyle w:val="EduDegree"/>
              <w:numPr>
                <w:ilvl w:val="0"/>
                <w:numId w:val="8"/>
              </w:numPr>
              <w:spacing w:line="276" w:lineRule="auto"/>
              <w:jc w:val="both"/>
              <w:rPr>
                <w:rFonts w:ascii="Gadugi" w:eastAsia="Gadugi" w:hAnsi="Gadugi" w:cs="Gadugi"/>
                <w:b w:val="0"/>
                <w:bCs w:val="0"/>
                <w:color w:val="294433"/>
                <w:sz w:val="22"/>
                <w:szCs w:val="22"/>
              </w:rPr>
            </w:pPr>
            <w:r>
              <w:rPr>
                <w:rFonts w:ascii="Gadugi" w:eastAsia="Gadugi" w:hAnsi="Gadugi" w:cs="Gadugi"/>
                <w:b w:val="0"/>
                <w:bCs w:val="0"/>
                <w:color w:val="294433"/>
                <w:sz w:val="22"/>
                <w:szCs w:val="22"/>
                <w:u w:color="294433"/>
              </w:rPr>
              <w:t xml:space="preserve">Certified </w:t>
            </w:r>
            <w:r w:rsidRPr="003449E5">
              <w:rPr>
                <w:rFonts w:ascii="Gadugi" w:eastAsia="Gadugi" w:hAnsi="Gadugi" w:cs="Gadugi"/>
                <w:b w:val="0"/>
                <w:bCs w:val="0"/>
                <w:color w:val="294433"/>
                <w:sz w:val="22"/>
                <w:szCs w:val="22"/>
                <w:u w:color="294433"/>
              </w:rPr>
              <w:t>Cardiac Surgery Certification</w:t>
            </w:r>
          </w:p>
          <w:p w14:paraId="3341B934" w14:textId="6554D46D" w:rsidR="000A7849" w:rsidRPr="000A7849" w:rsidRDefault="000A7849" w:rsidP="000A7849">
            <w:pPr>
              <w:pStyle w:val="EduDegree"/>
              <w:numPr>
                <w:ilvl w:val="0"/>
                <w:numId w:val="8"/>
              </w:numPr>
              <w:spacing w:line="276" w:lineRule="auto"/>
              <w:jc w:val="both"/>
              <w:rPr>
                <w:rFonts w:ascii="Gadugi" w:eastAsia="Gadugi" w:hAnsi="Gadugi" w:cs="Gadugi"/>
                <w:b w:val="0"/>
                <w:bCs w:val="0"/>
                <w:color w:val="294433"/>
                <w:sz w:val="22"/>
                <w:szCs w:val="22"/>
              </w:rPr>
            </w:pPr>
            <w:r w:rsidRPr="003449E5">
              <w:rPr>
                <w:rFonts w:ascii="Gadugi" w:eastAsia="Gadugi" w:hAnsi="Gadugi" w:cs="Gadugi"/>
                <w:b w:val="0"/>
                <w:bCs w:val="0"/>
                <w:color w:val="294433"/>
                <w:sz w:val="22"/>
                <w:szCs w:val="22"/>
                <w:u w:color="294433"/>
              </w:rPr>
              <w:t>National Society of Leadership &amp; Success Memb</w:t>
            </w:r>
            <w:r>
              <w:rPr>
                <w:rFonts w:ascii="Gadugi" w:eastAsia="Gadugi" w:hAnsi="Gadugi" w:cs="Gadugi"/>
                <w:b w:val="0"/>
                <w:bCs w:val="0"/>
                <w:color w:val="294433"/>
                <w:sz w:val="22"/>
                <w:szCs w:val="22"/>
                <w:u w:color="294433"/>
              </w:rPr>
              <w:t>er</w:t>
            </w:r>
          </w:p>
        </w:tc>
        <w:tc>
          <w:tcPr>
            <w:tcW w:w="5405" w:type="dxa"/>
          </w:tcPr>
          <w:p w14:paraId="0FCC6669" w14:textId="77777777" w:rsidR="000A7849" w:rsidRPr="003449E5" w:rsidRDefault="000A7849" w:rsidP="000A7849">
            <w:pPr>
              <w:pStyle w:val="EduDegree"/>
              <w:numPr>
                <w:ilvl w:val="0"/>
                <w:numId w:val="8"/>
              </w:numPr>
              <w:spacing w:line="276" w:lineRule="auto"/>
              <w:jc w:val="both"/>
              <w:rPr>
                <w:rFonts w:ascii="Gadugi" w:eastAsia="Gadugi" w:hAnsi="Gadugi" w:cs="Gadugi"/>
                <w:b w:val="0"/>
                <w:bCs w:val="0"/>
                <w:color w:val="294433"/>
                <w:sz w:val="22"/>
                <w:szCs w:val="22"/>
              </w:rPr>
            </w:pPr>
            <w:r w:rsidRPr="003449E5">
              <w:rPr>
                <w:rFonts w:ascii="Gadugi" w:eastAsia="Gadugi" w:hAnsi="Gadugi" w:cs="Gadugi"/>
                <w:b w:val="0"/>
                <w:bCs w:val="0"/>
                <w:color w:val="294433"/>
                <w:sz w:val="22"/>
                <w:szCs w:val="22"/>
                <w:u w:color="294433"/>
              </w:rPr>
              <w:t>Lean Healthcare Certification</w:t>
            </w:r>
          </w:p>
          <w:p w14:paraId="7B6ADCB9" w14:textId="370D02A1" w:rsidR="000A7849" w:rsidRPr="00370C79" w:rsidRDefault="000A7849" w:rsidP="00370C79">
            <w:pPr>
              <w:pStyle w:val="EduDegree"/>
              <w:numPr>
                <w:ilvl w:val="0"/>
                <w:numId w:val="8"/>
              </w:numPr>
              <w:spacing w:line="276" w:lineRule="auto"/>
              <w:jc w:val="both"/>
              <w:rPr>
                <w:rFonts w:ascii="Gadugi" w:eastAsia="Gadugi" w:hAnsi="Gadugi" w:cs="Gadugi"/>
                <w:b w:val="0"/>
                <w:bCs w:val="0"/>
                <w:color w:val="294433"/>
                <w:sz w:val="22"/>
                <w:szCs w:val="22"/>
              </w:rPr>
            </w:pPr>
            <w:r w:rsidRPr="003449E5">
              <w:rPr>
                <w:rFonts w:ascii="Gadugi" w:eastAsia="Gadugi" w:hAnsi="Gadugi" w:cs="Gadugi"/>
                <w:b w:val="0"/>
                <w:bCs w:val="0"/>
                <w:color w:val="294433"/>
                <w:sz w:val="22"/>
                <w:szCs w:val="22"/>
                <w:u w:color="294433"/>
              </w:rPr>
              <w:t>Phi Theta Kappa Honor Society Member</w:t>
            </w:r>
          </w:p>
        </w:tc>
      </w:tr>
    </w:tbl>
    <w:p w14:paraId="4DD9AFEC" w14:textId="78D5BDE0" w:rsidR="00990403" w:rsidRPr="003449E5" w:rsidRDefault="00990403" w:rsidP="000A7849">
      <w:pPr>
        <w:pStyle w:val="EduDegree"/>
        <w:spacing w:line="276" w:lineRule="auto"/>
        <w:jc w:val="both"/>
        <w:rPr>
          <w:rFonts w:ascii="Gadugi" w:eastAsia="Gadugi" w:hAnsi="Gadugi" w:cs="Gadugi"/>
          <w:b w:val="0"/>
          <w:bCs w:val="0"/>
          <w:color w:val="294433"/>
          <w:sz w:val="22"/>
          <w:szCs w:val="22"/>
        </w:rPr>
      </w:pPr>
    </w:p>
    <w:sectPr w:rsidR="00990403" w:rsidRPr="003449E5">
      <w:headerReference w:type="default" r:id="rId9"/>
      <w:footerReference w:type="default" r:id="rId10"/>
      <w:pgSz w:w="12240" w:h="15840"/>
      <w:pgMar w:top="720" w:right="720" w:bottom="720" w:left="720"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57962" w14:textId="77777777" w:rsidR="0012746D" w:rsidRDefault="0012746D">
      <w:r>
        <w:separator/>
      </w:r>
    </w:p>
  </w:endnote>
  <w:endnote w:type="continuationSeparator" w:id="0">
    <w:p w14:paraId="3C0870FF" w14:textId="77777777" w:rsidR="0012746D" w:rsidRDefault="0012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FF7E2" w14:textId="141AC6C9" w:rsidR="00990403" w:rsidRDefault="004A550D">
    <w:pPr>
      <w:pStyle w:val="Body"/>
      <w:tabs>
        <w:tab w:val="center" w:pos="4550"/>
        <w:tab w:val="left" w:pos="5818"/>
      </w:tabs>
      <w:ind w:right="260"/>
      <w:jc w:val="right"/>
    </w:pPr>
    <w:r>
      <w:rPr>
        <w:rFonts w:ascii="Century" w:eastAsia="Century" w:hAnsi="Century" w:cs="Century"/>
        <w:color w:val="0F5581"/>
        <w:spacing w:val="60"/>
        <w:sz w:val="18"/>
        <w:szCs w:val="18"/>
        <w:u w:color="0F5581"/>
      </w:rPr>
      <w:t>Page</w:t>
    </w:r>
    <w:r>
      <w:rPr>
        <w:rFonts w:ascii="Century" w:eastAsia="Century" w:hAnsi="Century" w:cs="Century"/>
        <w:color w:val="0F5581"/>
        <w:sz w:val="18"/>
        <w:szCs w:val="18"/>
        <w:u w:color="0F5581"/>
      </w:rPr>
      <w:t xml:space="preserve"> </w:t>
    </w:r>
    <w:r>
      <w:rPr>
        <w:rFonts w:ascii="Century" w:eastAsia="Century" w:hAnsi="Century" w:cs="Century"/>
        <w:color w:val="0F5581"/>
        <w:sz w:val="18"/>
        <w:szCs w:val="18"/>
        <w:u w:color="0F5581"/>
      </w:rPr>
      <w:fldChar w:fldCharType="begin"/>
    </w:r>
    <w:r>
      <w:rPr>
        <w:rFonts w:ascii="Century" w:eastAsia="Century" w:hAnsi="Century" w:cs="Century"/>
        <w:color w:val="0F5581"/>
        <w:sz w:val="18"/>
        <w:szCs w:val="18"/>
        <w:u w:color="0F5581"/>
      </w:rPr>
      <w:instrText xml:space="preserve"> PAGE </w:instrText>
    </w:r>
    <w:r>
      <w:rPr>
        <w:rFonts w:ascii="Century" w:eastAsia="Century" w:hAnsi="Century" w:cs="Century"/>
        <w:color w:val="0F5581"/>
        <w:sz w:val="18"/>
        <w:szCs w:val="18"/>
        <w:u w:color="0F5581"/>
      </w:rPr>
      <w:fldChar w:fldCharType="separate"/>
    </w:r>
    <w:r w:rsidR="007F5CDA">
      <w:rPr>
        <w:rFonts w:ascii="Century" w:eastAsia="Century" w:hAnsi="Century" w:cs="Century"/>
        <w:noProof/>
        <w:color w:val="0F5581"/>
        <w:sz w:val="18"/>
        <w:szCs w:val="18"/>
        <w:u w:color="0F5581"/>
      </w:rPr>
      <w:t>2</w:t>
    </w:r>
    <w:r>
      <w:rPr>
        <w:rFonts w:ascii="Century" w:eastAsia="Century" w:hAnsi="Century" w:cs="Century"/>
        <w:color w:val="0F5581"/>
        <w:sz w:val="18"/>
        <w:szCs w:val="18"/>
        <w:u w:color="0F5581"/>
      </w:rPr>
      <w:fldChar w:fldCharType="end"/>
    </w:r>
    <w:r>
      <w:rPr>
        <w:rFonts w:ascii="Century" w:eastAsia="Century" w:hAnsi="Century" w:cs="Century"/>
        <w:color w:val="0F5581"/>
        <w:sz w:val="18"/>
        <w:szCs w:val="18"/>
        <w:u w:color="0F5581"/>
      </w:rPr>
      <w:t xml:space="preserve"> | </w:t>
    </w:r>
    <w:r>
      <w:rPr>
        <w:rFonts w:ascii="Century" w:eastAsia="Century" w:hAnsi="Century" w:cs="Century"/>
        <w:color w:val="0F5581"/>
        <w:sz w:val="18"/>
        <w:szCs w:val="18"/>
        <w:u w:color="0F5581"/>
      </w:rPr>
      <w:fldChar w:fldCharType="begin"/>
    </w:r>
    <w:r>
      <w:rPr>
        <w:rFonts w:ascii="Century" w:eastAsia="Century" w:hAnsi="Century" w:cs="Century"/>
        <w:color w:val="0F5581"/>
        <w:sz w:val="18"/>
        <w:szCs w:val="18"/>
        <w:u w:color="0F5581"/>
      </w:rPr>
      <w:instrText xml:space="preserve"> NUMPAGES </w:instrText>
    </w:r>
    <w:r>
      <w:rPr>
        <w:rFonts w:ascii="Century" w:eastAsia="Century" w:hAnsi="Century" w:cs="Century"/>
        <w:color w:val="0F5581"/>
        <w:sz w:val="18"/>
        <w:szCs w:val="18"/>
        <w:u w:color="0F5581"/>
      </w:rPr>
      <w:fldChar w:fldCharType="separate"/>
    </w:r>
    <w:r w:rsidR="007F5CDA">
      <w:rPr>
        <w:rFonts w:ascii="Century" w:eastAsia="Century" w:hAnsi="Century" w:cs="Century"/>
        <w:noProof/>
        <w:color w:val="0F5581"/>
        <w:sz w:val="18"/>
        <w:szCs w:val="18"/>
        <w:u w:color="0F5581"/>
      </w:rPr>
      <w:t>2</w:t>
    </w:r>
    <w:r>
      <w:rPr>
        <w:rFonts w:ascii="Century" w:eastAsia="Century" w:hAnsi="Century" w:cs="Century"/>
        <w:color w:val="0F5581"/>
        <w:sz w:val="18"/>
        <w:szCs w:val="18"/>
        <w:u w:color="0F558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A53F9" w14:textId="77777777" w:rsidR="0012746D" w:rsidRDefault="0012746D">
      <w:r>
        <w:separator/>
      </w:r>
    </w:p>
  </w:footnote>
  <w:footnote w:type="continuationSeparator" w:id="0">
    <w:p w14:paraId="31071DA0" w14:textId="77777777" w:rsidR="0012746D" w:rsidRDefault="00127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C6702" w14:textId="77777777" w:rsidR="00990403" w:rsidRDefault="0099040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D30FF"/>
    <w:multiLevelType w:val="hybridMultilevel"/>
    <w:tmpl w:val="ED0C6542"/>
    <w:lvl w:ilvl="0" w:tplc="FC2CEA7A">
      <w:start w:val="1"/>
      <w:numFmt w:val="bullet"/>
      <w:lvlText w:val="·"/>
      <w:lvlJc w:val="left"/>
      <w:pPr>
        <w:ind w:left="27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DD407A72">
      <w:start w:val="1"/>
      <w:numFmt w:val="bullet"/>
      <w:lvlText w:val="o"/>
      <w:lvlJc w:val="left"/>
      <w:pPr>
        <w:ind w:left="975"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A66397E">
      <w:start w:val="1"/>
      <w:numFmt w:val="bullet"/>
      <w:lvlText w:val="▪"/>
      <w:lvlJc w:val="left"/>
      <w:pPr>
        <w:ind w:left="1695"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28CB7FC">
      <w:start w:val="1"/>
      <w:numFmt w:val="bullet"/>
      <w:lvlText w:val="·"/>
      <w:lvlJc w:val="left"/>
      <w:pPr>
        <w:ind w:left="2415"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A8CBA2">
      <w:start w:val="1"/>
      <w:numFmt w:val="bullet"/>
      <w:lvlText w:val="o"/>
      <w:lvlJc w:val="left"/>
      <w:pPr>
        <w:ind w:left="3135"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850A77C">
      <w:start w:val="1"/>
      <w:numFmt w:val="bullet"/>
      <w:lvlText w:val="▪"/>
      <w:lvlJc w:val="left"/>
      <w:pPr>
        <w:ind w:left="3855"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264746">
      <w:start w:val="1"/>
      <w:numFmt w:val="bullet"/>
      <w:lvlText w:val="·"/>
      <w:lvlJc w:val="left"/>
      <w:pPr>
        <w:ind w:left="4575"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BDCA9E2">
      <w:start w:val="1"/>
      <w:numFmt w:val="bullet"/>
      <w:lvlText w:val="o"/>
      <w:lvlJc w:val="left"/>
      <w:pPr>
        <w:ind w:left="5295"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DA5898">
      <w:start w:val="1"/>
      <w:numFmt w:val="bullet"/>
      <w:lvlText w:val="▪"/>
      <w:lvlJc w:val="left"/>
      <w:pPr>
        <w:ind w:left="6015"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6C37982"/>
    <w:multiLevelType w:val="hybridMultilevel"/>
    <w:tmpl w:val="6496395E"/>
    <w:lvl w:ilvl="0" w:tplc="5C2204DE">
      <w:start w:val="1"/>
      <w:numFmt w:val="bullet"/>
      <w:lvlText w:val="·"/>
      <w:lvlJc w:val="left"/>
      <w:pPr>
        <w:ind w:left="27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19BCB408">
      <w:start w:val="1"/>
      <w:numFmt w:val="bullet"/>
      <w:lvlText w:val="o"/>
      <w:lvlJc w:val="left"/>
      <w:pPr>
        <w:ind w:left="975"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F3E4C6E">
      <w:start w:val="1"/>
      <w:numFmt w:val="bullet"/>
      <w:lvlText w:val="▪"/>
      <w:lvlJc w:val="left"/>
      <w:pPr>
        <w:ind w:left="1695"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C5A04B6">
      <w:start w:val="1"/>
      <w:numFmt w:val="bullet"/>
      <w:lvlText w:val="·"/>
      <w:lvlJc w:val="left"/>
      <w:pPr>
        <w:ind w:left="2415"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4C7036">
      <w:start w:val="1"/>
      <w:numFmt w:val="bullet"/>
      <w:lvlText w:val="o"/>
      <w:lvlJc w:val="left"/>
      <w:pPr>
        <w:ind w:left="3135"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09C414A">
      <w:start w:val="1"/>
      <w:numFmt w:val="bullet"/>
      <w:lvlText w:val="▪"/>
      <w:lvlJc w:val="left"/>
      <w:pPr>
        <w:ind w:left="3855"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0281DDC">
      <w:start w:val="1"/>
      <w:numFmt w:val="bullet"/>
      <w:lvlText w:val="·"/>
      <w:lvlJc w:val="left"/>
      <w:pPr>
        <w:ind w:left="4575"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D326F3C">
      <w:start w:val="1"/>
      <w:numFmt w:val="bullet"/>
      <w:lvlText w:val="o"/>
      <w:lvlJc w:val="left"/>
      <w:pPr>
        <w:ind w:left="5295"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A56CB3A">
      <w:start w:val="1"/>
      <w:numFmt w:val="bullet"/>
      <w:lvlText w:val="▪"/>
      <w:lvlJc w:val="left"/>
      <w:pPr>
        <w:ind w:left="6015"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7A55965"/>
    <w:multiLevelType w:val="hybridMultilevel"/>
    <w:tmpl w:val="924CD104"/>
    <w:styleLink w:val="ImportedStyle2"/>
    <w:lvl w:ilvl="0" w:tplc="4718BC4C">
      <w:start w:val="1"/>
      <w:numFmt w:val="bullet"/>
      <w:lvlText w:val="·"/>
      <w:lvlJc w:val="left"/>
      <w:pPr>
        <w:ind w:left="64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022B6C8">
      <w:start w:val="1"/>
      <w:numFmt w:val="bullet"/>
      <w:lvlText w:val="o"/>
      <w:lvlJc w:val="left"/>
      <w:pPr>
        <w:ind w:left="13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F42EB16">
      <w:start w:val="1"/>
      <w:numFmt w:val="bullet"/>
      <w:lvlText w:val="▪"/>
      <w:lvlJc w:val="left"/>
      <w:pPr>
        <w:ind w:left="20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3A0CBA4">
      <w:start w:val="1"/>
      <w:numFmt w:val="bullet"/>
      <w:lvlText w:val="·"/>
      <w:lvlJc w:val="left"/>
      <w:pPr>
        <w:ind w:left="280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80161A">
      <w:start w:val="1"/>
      <w:numFmt w:val="bullet"/>
      <w:lvlText w:val="o"/>
      <w:lvlJc w:val="left"/>
      <w:pPr>
        <w:ind w:left="35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189F40">
      <w:start w:val="1"/>
      <w:numFmt w:val="bullet"/>
      <w:lvlText w:val="▪"/>
      <w:lvlJc w:val="left"/>
      <w:pPr>
        <w:ind w:left="42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900768">
      <w:start w:val="1"/>
      <w:numFmt w:val="bullet"/>
      <w:lvlText w:val="·"/>
      <w:lvlJc w:val="left"/>
      <w:pPr>
        <w:ind w:left="49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5688254">
      <w:start w:val="1"/>
      <w:numFmt w:val="bullet"/>
      <w:lvlText w:val="o"/>
      <w:lvlJc w:val="left"/>
      <w:pPr>
        <w:ind w:left="56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5ADA6E">
      <w:start w:val="1"/>
      <w:numFmt w:val="bullet"/>
      <w:lvlText w:val="▪"/>
      <w:lvlJc w:val="left"/>
      <w:pPr>
        <w:ind w:left="64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FE43076"/>
    <w:multiLevelType w:val="hybridMultilevel"/>
    <w:tmpl w:val="AA2253C4"/>
    <w:numStyleLink w:val="ImportedStyle3"/>
  </w:abstractNum>
  <w:abstractNum w:abstractNumId="4" w15:restartNumberingAfterBreak="0">
    <w:nsid w:val="3C176F6A"/>
    <w:multiLevelType w:val="hybridMultilevel"/>
    <w:tmpl w:val="924CD104"/>
    <w:numStyleLink w:val="ImportedStyle2"/>
  </w:abstractNum>
  <w:abstractNum w:abstractNumId="5" w15:restartNumberingAfterBreak="0">
    <w:nsid w:val="406F1CD7"/>
    <w:multiLevelType w:val="hybridMultilevel"/>
    <w:tmpl w:val="2A405AB2"/>
    <w:lvl w:ilvl="0" w:tplc="D1C407EC">
      <w:start w:val="1"/>
      <w:numFmt w:val="bullet"/>
      <w:lvlText w:val="·"/>
      <w:lvlJc w:val="left"/>
      <w:pPr>
        <w:ind w:left="27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51849350">
      <w:start w:val="1"/>
      <w:numFmt w:val="bullet"/>
      <w:lvlText w:val="o"/>
      <w:lvlJc w:val="left"/>
      <w:pPr>
        <w:ind w:left="975"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11EFF62">
      <w:start w:val="1"/>
      <w:numFmt w:val="bullet"/>
      <w:lvlText w:val="▪"/>
      <w:lvlJc w:val="left"/>
      <w:pPr>
        <w:ind w:left="1695"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F2227E">
      <w:start w:val="1"/>
      <w:numFmt w:val="bullet"/>
      <w:lvlText w:val="·"/>
      <w:lvlJc w:val="left"/>
      <w:pPr>
        <w:ind w:left="2415"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6947F72">
      <w:start w:val="1"/>
      <w:numFmt w:val="bullet"/>
      <w:lvlText w:val="o"/>
      <w:lvlJc w:val="left"/>
      <w:pPr>
        <w:ind w:left="3135"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8D47F10">
      <w:start w:val="1"/>
      <w:numFmt w:val="bullet"/>
      <w:lvlText w:val="▪"/>
      <w:lvlJc w:val="left"/>
      <w:pPr>
        <w:ind w:left="3855"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78381E">
      <w:start w:val="1"/>
      <w:numFmt w:val="bullet"/>
      <w:lvlText w:val="·"/>
      <w:lvlJc w:val="left"/>
      <w:pPr>
        <w:ind w:left="4575"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F020EE0">
      <w:start w:val="1"/>
      <w:numFmt w:val="bullet"/>
      <w:lvlText w:val="o"/>
      <w:lvlJc w:val="left"/>
      <w:pPr>
        <w:ind w:left="5295"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840E7A">
      <w:start w:val="1"/>
      <w:numFmt w:val="bullet"/>
      <w:lvlText w:val="▪"/>
      <w:lvlJc w:val="left"/>
      <w:pPr>
        <w:ind w:left="6015"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FDC4393"/>
    <w:multiLevelType w:val="hybridMultilevel"/>
    <w:tmpl w:val="28CEB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6E378F"/>
    <w:multiLevelType w:val="hybridMultilevel"/>
    <w:tmpl w:val="6212C722"/>
    <w:lvl w:ilvl="0" w:tplc="D1C407EC">
      <w:start w:val="1"/>
      <w:numFmt w:val="bullet"/>
      <w:lvlText w:val="·"/>
      <w:lvlJc w:val="left"/>
      <w:pPr>
        <w:ind w:left="90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8" w15:restartNumberingAfterBreak="0">
    <w:nsid w:val="72725255"/>
    <w:multiLevelType w:val="hybridMultilevel"/>
    <w:tmpl w:val="AA2253C4"/>
    <w:styleLink w:val="ImportedStyle3"/>
    <w:lvl w:ilvl="0" w:tplc="D6AE8B2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BEC23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FC2388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B4A66C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BF4928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F68ED4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FCBAB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5F6CC2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D2A47F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9811D94"/>
    <w:multiLevelType w:val="hybridMultilevel"/>
    <w:tmpl w:val="B9E6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3114844">
    <w:abstractNumId w:val="5"/>
  </w:num>
  <w:num w:numId="2" w16cid:durableId="925725641">
    <w:abstractNumId w:val="0"/>
  </w:num>
  <w:num w:numId="3" w16cid:durableId="1103257192">
    <w:abstractNumId w:val="1"/>
  </w:num>
  <w:num w:numId="4" w16cid:durableId="55857358">
    <w:abstractNumId w:val="2"/>
  </w:num>
  <w:num w:numId="5" w16cid:durableId="651374756">
    <w:abstractNumId w:val="4"/>
  </w:num>
  <w:num w:numId="6" w16cid:durableId="1705326646">
    <w:abstractNumId w:val="4"/>
    <w:lvlOverride w:ilvl="0">
      <w:lvl w:ilvl="0" w:tplc="4C0023AA">
        <w:start w:val="1"/>
        <w:numFmt w:val="bullet"/>
        <w:lvlText w:val="·"/>
        <w:lvlJc w:val="left"/>
        <w:pPr>
          <w:ind w:left="684"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7BACE562">
        <w:start w:val="1"/>
        <w:numFmt w:val="bullet"/>
        <w:lvlText w:val="o"/>
        <w:lvlJc w:val="left"/>
        <w:pPr>
          <w:ind w:left="1404"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A7643914">
        <w:start w:val="1"/>
        <w:numFmt w:val="bullet"/>
        <w:lvlText w:val="▪"/>
        <w:lvlJc w:val="left"/>
        <w:pPr>
          <w:ind w:left="2124"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102E19B2">
        <w:start w:val="1"/>
        <w:numFmt w:val="bullet"/>
        <w:lvlText w:val="·"/>
        <w:lvlJc w:val="left"/>
        <w:pPr>
          <w:ind w:left="2844"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3A30ACFE">
        <w:start w:val="1"/>
        <w:numFmt w:val="bullet"/>
        <w:lvlText w:val="o"/>
        <w:lvlJc w:val="left"/>
        <w:pPr>
          <w:ind w:left="3564"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08D07978">
        <w:start w:val="1"/>
        <w:numFmt w:val="bullet"/>
        <w:lvlText w:val="▪"/>
        <w:lvlJc w:val="left"/>
        <w:pPr>
          <w:ind w:left="4284"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53DA539A">
        <w:start w:val="1"/>
        <w:numFmt w:val="bullet"/>
        <w:lvlText w:val="·"/>
        <w:lvlJc w:val="left"/>
        <w:pPr>
          <w:ind w:left="5004"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C0E49000">
        <w:start w:val="1"/>
        <w:numFmt w:val="bullet"/>
        <w:lvlText w:val="o"/>
        <w:lvlJc w:val="left"/>
        <w:pPr>
          <w:ind w:left="5724"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B19A0320">
        <w:start w:val="1"/>
        <w:numFmt w:val="bullet"/>
        <w:lvlText w:val="▪"/>
        <w:lvlJc w:val="left"/>
        <w:pPr>
          <w:ind w:left="6444"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7" w16cid:durableId="1932854293">
    <w:abstractNumId w:val="8"/>
  </w:num>
  <w:num w:numId="8" w16cid:durableId="1863736963">
    <w:abstractNumId w:val="3"/>
  </w:num>
  <w:num w:numId="9" w16cid:durableId="1534077940">
    <w:abstractNumId w:val="9"/>
  </w:num>
  <w:num w:numId="10" w16cid:durableId="1481843021">
    <w:abstractNumId w:val="7"/>
  </w:num>
  <w:num w:numId="11" w16cid:durableId="10087971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03"/>
    <w:rsid w:val="000A7849"/>
    <w:rsid w:val="000B707A"/>
    <w:rsid w:val="0012746D"/>
    <w:rsid w:val="00177CBC"/>
    <w:rsid w:val="001E2B3F"/>
    <w:rsid w:val="002452BB"/>
    <w:rsid w:val="00296224"/>
    <w:rsid w:val="003449E5"/>
    <w:rsid w:val="00370C79"/>
    <w:rsid w:val="004A550D"/>
    <w:rsid w:val="004D4EB2"/>
    <w:rsid w:val="0056167E"/>
    <w:rsid w:val="006B6A46"/>
    <w:rsid w:val="006F537F"/>
    <w:rsid w:val="00780E25"/>
    <w:rsid w:val="007F5CDA"/>
    <w:rsid w:val="00865393"/>
    <w:rsid w:val="00932B73"/>
    <w:rsid w:val="00960CDE"/>
    <w:rsid w:val="00976AEA"/>
    <w:rsid w:val="00990403"/>
    <w:rsid w:val="009D569A"/>
    <w:rsid w:val="00BF2B23"/>
    <w:rsid w:val="00C3428C"/>
    <w:rsid w:val="00C37EC0"/>
    <w:rsid w:val="00C73C55"/>
    <w:rsid w:val="00CF6E1C"/>
    <w:rsid w:val="00DB56B7"/>
    <w:rsid w:val="00DC4601"/>
    <w:rsid w:val="00DD544A"/>
    <w:rsid w:val="00DF4A02"/>
    <w:rsid w:val="00E31190"/>
    <w:rsid w:val="00EA5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B7CBE"/>
  <w15:docId w15:val="{9DC1160A-E0C1-6A4E-B4FD-C1E2AC33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2"/>
      <w:szCs w:val="22"/>
      <w:u w:color="000000"/>
      <w:lang w:val="pt-PT"/>
      <w14:textOutline w14:w="0" w14:cap="flat" w14:cmpd="sng" w14:algn="ctr">
        <w14:noFill/>
        <w14:prstDash w14:val="solid"/>
        <w14:bevel/>
      </w14:textOutline>
    </w:rPr>
  </w:style>
  <w:style w:type="paragraph" w:styleId="Title">
    <w:name w:val="Title"/>
    <w:next w:val="Body"/>
    <w:uiPriority w:val="10"/>
    <w:qFormat/>
    <w:rPr>
      <w:rFonts w:ascii="Century" w:eastAsia="Century" w:hAnsi="Century" w:cs="Century"/>
      <w:b/>
      <w:bCs/>
      <w:color w:val="0F5581"/>
      <w:sz w:val="40"/>
      <w:szCs w:val="40"/>
      <w:u w:color="0F5581"/>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u w:val="single" w:color="0563C1"/>
      <w:lang w:val="en-US"/>
    </w:rPr>
  </w:style>
  <w:style w:type="paragraph" w:customStyle="1" w:styleId="ContactInfo">
    <w:name w:val="Contact Info"/>
    <w:pPr>
      <w:jc w:val="right"/>
    </w:pPr>
    <w:rPr>
      <w:rFonts w:ascii="Franklin Gothic Book" w:eastAsia="Franklin Gothic Book" w:hAnsi="Franklin Gothic Book" w:cs="Franklin Gothic Book"/>
      <w:color w:val="0F5581"/>
      <w:u w:color="0F5581"/>
    </w:rPr>
  </w:style>
  <w:style w:type="paragraph" w:customStyle="1" w:styleId="Summary">
    <w:name w:val="Summary"/>
    <w:pPr>
      <w:spacing w:line="264" w:lineRule="auto"/>
    </w:pPr>
    <w:rPr>
      <w:rFonts w:ascii="Franklin Gothic Book" w:eastAsia="Franklin Gothic Book" w:hAnsi="Franklin Gothic Book" w:cs="Franklin Gothic Book"/>
      <w:color w:val="0F5581"/>
      <w:u w:color="0F5581"/>
    </w:rPr>
  </w:style>
  <w:style w:type="paragraph" w:customStyle="1" w:styleId="SectionHeading">
    <w:name w:val="Section Heading"/>
    <w:pPr>
      <w:spacing w:before="480" w:after="240"/>
    </w:pPr>
    <w:rPr>
      <w:rFonts w:ascii="Century" w:eastAsia="Century" w:hAnsi="Century" w:cs="Century"/>
      <w:b/>
      <w:bCs/>
      <w:color w:val="0F5581"/>
      <w:sz w:val="28"/>
      <w:szCs w:val="28"/>
      <w:u w:color="0F5581"/>
    </w:rPr>
  </w:style>
  <w:style w:type="paragraph" w:customStyle="1" w:styleId="AoEBullet">
    <w:name w:val="AoE Bullet"/>
    <w:rPr>
      <w:rFonts w:ascii="Franklin Gothic Book" w:eastAsia="Franklin Gothic Book" w:hAnsi="Franklin Gothic Book" w:cs="Franklin Gothic Book"/>
      <w:color w:val="000000"/>
      <w:u w:color="000000"/>
    </w:rPr>
  </w:style>
  <w:style w:type="paragraph" w:customStyle="1" w:styleId="CompanyBlock">
    <w:name w:val="Company Block"/>
    <w:pPr>
      <w:tabs>
        <w:tab w:val="right" w:pos="10800"/>
      </w:tabs>
      <w:spacing w:before="360"/>
    </w:pPr>
    <w:rPr>
      <w:rFonts w:ascii="Franklin Gothic Book" w:eastAsia="Franklin Gothic Book" w:hAnsi="Franklin Gothic Book" w:cs="Franklin Gothic Book"/>
      <w:b/>
      <w:bCs/>
      <w:color w:val="0F5581"/>
      <w:u w:color="0F5581"/>
    </w:rPr>
  </w:style>
  <w:style w:type="paragraph" w:customStyle="1" w:styleId="JobTitleBlock">
    <w:name w:val="Job Title Block"/>
    <w:pPr>
      <w:tabs>
        <w:tab w:val="right" w:pos="10800"/>
      </w:tabs>
      <w:spacing w:after="180"/>
      <w:ind w:left="187"/>
    </w:pPr>
    <w:rPr>
      <w:rFonts w:ascii="Franklin Gothic Book" w:eastAsia="Franklin Gothic Book" w:hAnsi="Franklin Gothic Book" w:cs="Franklin Gothic Book"/>
      <w:b/>
      <w:bCs/>
      <w:color w:val="0F5581"/>
      <w:u w:color="0F5581"/>
    </w:rPr>
  </w:style>
  <w:style w:type="paragraph" w:customStyle="1" w:styleId="JobDescription">
    <w:name w:val="Job Description"/>
    <w:pPr>
      <w:tabs>
        <w:tab w:val="right" w:pos="7155"/>
      </w:tabs>
      <w:spacing w:after="180"/>
      <w:ind w:left="187"/>
    </w:pPr>
    <w:rPr>
      <w:rFonts w:ascii="Franklin Gothic Book" w:eastAsia="Franklin Gothic Book" w:hAnsi="Franklin Gothic Book" w:cs="Franklin Gothic Book"/>
      <w:color w:val="000000"/>
      <w:u w:color="000000"/>
    </w:rPr>
  </w:style>
  <w:style w:type="paragraph" w:customStyle="1" w:styleId="JDAccomplishment">
    <w:name w:val="JD Accomplishment"/>
    <w:pPr>
      <w:spacing w:after="240"/>
      <w:ind w:left="461" w:hanging="274"/>
    </w:pPr>
    <w:rPr>
      <w:rFonts w:ascii="Franklin Gothic Book" w:eastAsia="Franklin Gothic Book" w:hAnsi="Franklin Gothic Book" w:cs="Franklin Gothic Book"/>
      <w:color w:val="000000"/>
      <w:u w:color="000000"/>
    </w:rPr>
  </w:style>
  <w:style w:type="numbering" w:customStyle="1" w:styleId="ImportedStyle2">
    <w:name w:val="Imported Style 2"/>
    <w:pPr>
      <w:numPr>
        <w:numId w:val="4"/>
      </w:numPr>
    </w:pPr>
  </w:style>
  <w:style w:type="paragraph" w:styleId="ListParagraph">
    <w:name w:val="List Paragraph"/>
    <w:pPr>
      <w:ind w:left="720"/>
    </w:pPr>
    <w:rPr>
      <w:rFonts w:ascii="Calibri" w:hAnsi="Calibri" w:cs="Arial Unicode MS"/>
      <w:color w:val="000000"/>
      <w:sz w:val="22"/>
      <w:szCs w:val="22"/>
      <w:u w:color="000000"/>
    </w:rPr>
  </w:style>
  <w:style w:type="paragraph" w:customStyle="1" w:styleId="EduDegree">
    <w:name w:val="Edu Degree"/>
    <w:rPr>
      <w:rFonts w:ascii="Franklin Gothic Book" w:eastAsia="Franklin Gothic Book" w:hAnsi="Franklin Gothic Book" w:cs="Franklin Gothic Book"/>
      <w:b/>
      <w:bCs/>
      <w:color w:val="1F4E79"/>
      <w:u w:color="1F4E79"/>
    </w:rPr>
  </w:style>
  <w:style w:type="paragraph" w:customStyle="1" w:styleId="EduInfo">
    <w:name w:val="Edu Info"/>
    <w:pPr>
      <w:spacing w:after="120"/>
      <w:ind w:left="187"/>
    </w:pPr>
    <w:rPr>
      <w:rFonts w:ascii="Franklin Gothic Book" w:eastAsia="Franklin Gothic Book" w:hAnsi="Franklin Gothic Book" w:cs="Franklin Gothic Book"/>
      <w:color w:val="000000"/>
      <w:u w:color="000000"/>
    </w:rPr>
  </w:style>
  <w:style w:type="numbering" w:customStyle="1" w:styleId="ImportedStyle3">
    <w:name w:val="Imported Style 3"/>
    <w:pPr>
      <w:numPr>
        <w:numId w:val="7"/>
      </w:numPr>
    </w:pPr>
  </w:style>
  <w:style w:type="table" w:styleId="TableGrid">
    <w:name w:val="Table Grid"/>
    <w:basedOn w:val="TableNormal"/>
    <w:uiPriority w:val="39"/>
    <w:rsid w:val="000A7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inkedin.com/in/william-burge-31668a212/" TargetMode="External"/><Relationship Id="rId3" Type="http://schemas.openxmlformats.org/officeDocument/2006/relationships/settings" Target="settings.xml"/><Relationship Id="rId7" Type="http://schemas.openxmlformats.org/officeDocument/2006/relationships/hyperlink" Target="mailto:jedburge@outloo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Century"/>
        <a:ea typeface="Century"/>
        <a:cs typeface="Century"/>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Austin</dc:creator>
  <cp:lastModifiedBy>Dan Austin</cp:lastModifiedBy>
  <cp:revision>2</cp:revision>
  <dcterms:created xsi:type="dcterms:W3CDTF">2023-11-07T00:16:00Z</dcterms:created>
  <dcterms:modified xsi:type="dcterms:W3CDTF">2023-11-07T00:16:00Z</dcterms:modified>
</cp:coreProperties>
</file>