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BF11" w14:textId="77777777" w:rsidR="008B1A41" w:rsidRPr="00ED0E8D" w:rsidRDefault="00224543" w:rsidP="002975FA">
      <w:pPr>
        <w:overflowPunct w:val="0"/>
        <w:adjustRightInd w:val="0"/>
        <w:jc w:val="center"/>
        <w:rPr>
          <w:b/>
          <w:bCs/>
          <w:sz w:val="22"/>
          <w:szCs w:val="22"/>
        </w:rPr>
      </w:pPr>
      <w:r w:rsidRPr="00ED0E8D">
        <w:rPr>
          <w:b/>
          <w:bCs/>
          <w:sz w:val="22"/>
          <w:szCs w:val="22"/>
        </w:rPr>
        <w:t xml:space="preserve">Suzanne E. Green, </w:t>
      </w:r>
      <w:r w:rsidR="00C414A4" w:rsidRPr="00ED0E8D">
        <w:rPr>
          <w:b/>
          <w:bCs/>
          <w:sz w:val="22"/>
          <w:szCs w:val="22"/>
        </w:rPr>
        <w:t xml:space="preserve">MBA, </w:t>
      </w:r>
      <w:r w:rsidRPr="00ED0E8D">
        <w:rPr>
          <w:b/>
          <w:bCs/>
          <w:sz w:val="22"/>
          <w:szCs w:val="22"/>
        </w:rPr>
        <w:t>ACMP</w:t>
      </w:r>
      <w:r w:rsidR="008B1A41" w:rsidRPr="00ED0E8D">
        <w:rPr>
          <w:b/>
          <w:bCs/>
          <w:sz w:val="22"/>
          <w:szCs w:val="22"/>
        </w:rPr>
        <w:t>E</w:t>
      </w:r>
      <w:r w:rsidRPr="00ED0E8D">
        <w:rPr>
          <w:b/>
          <w:bCs/>
          <w:sz w:val="22"/>
          <w:szCs w:val="22"/>
        </w:rPr>
        <w:t xml:space="preserve"> </w:t>
      </w:r>
    </w:p>
    <w:p w14:paraId="6E38BF0C" w14:textId="77777777" w:rsidR="002975FA" w:rsidRPr="00ED0E8D" w:rsidRDefault="00F92CC8" w:rsidP="002975FA">
      <w:pPr>
        <w:overflowPunct w:val="0"/>
        <w:adjustRightInd w:val="0"/>
        <w:jc w:val="center"/>
        <w:rPr>
          <w:b/>
          <w:bCs/>
          <w:sz w:val="22"/>
          <w:szCs w:val="22"/>
        </w:rPr>
      </w:pPr>
      <w:r w:rsidRPr="00ED0E8D">
        <w:rPr>
          <w:b/>
          <w:bCs/>
          <w:sz w:val="22"/>
          <w:szCs w:val="22"/>
        </w:rPr>
        <w:t xml:space="preserve"> </w:t>
      </w:r>
      <w:hyperlink r:id="rId5" w:history="1">
        <w:r w:rsidR="002975FA" w:rsidRPr="00ED0E8D">
          <w:rPr>
            <w:rStyle w:val="Hyperlink"/>
            <w:b/>
            <w:bCs/>
            <w:sz w:val="22"/>
            <w:szCs w:val="22"/>
          </w:rPr>
          <w:t>suzanne20912@yahoo.com</w:t>
        </w:r>
      </w:hyperlink>
    </w:p>
    <w:p w14:paraId="12062154" w14:textId="77777777" w:rsidR="002975FA" w:rsidRPr="00ED0E8D" w:rsidRDefault="002975FA" w:rsidP="002975FA">
      <w:pPr>
        <w:overflowPunct w:val="0"/>
        <w:adjustRightInd w:val="0"/>
        <w:jc w:val="center"/>
        <w:rPr>
          <w:b/>
          <w:bCs/>
          <w:sz w:val="22"/>
          <w:szCs w:val="22"/>
        </w:rPr>
      </w:pPr>
      <w:r w:rsidRPr="00ED0E8D">
        <w:rPr>
          <w:b/>
          <w:bCs/>
          <w:sz w:val="22"/>
          <w:szCs w:val="22"/>
        </w:rPr>
        <w:t>407-803-2182</w:t>
      </w:r>
    </w:p>
    <w:p w14:paraId="103951A2" w14:textId="77777777" w:rsidR="002975FA" w:rsidRPr="00ED0E8D" w:rsidRDefault="002975FA" w:rsidP="002975FA">
      <w:pPr>
        <w:overflowPunct w:val="0"/>
        <w:adjustRightInd w:val="0"/>
        <w:jc w:val="center"/>
        <w:rPr>
          <w:b/>
          <w:bCs/>
          <w:i/>
          <w:sz w:val="22"/>
          <w:szCs w:val="22"/>
        </w:rPr>
      </w:pPr>
    </w:p>
    <w:p w14:paraId="01FD7D96" w14:textId="77777777" w:rsidR="002975FA" w:rsidRPr="00ED0E8D" w:rsidRDefault="002975FA" w:rsidP="002975FA">
      <w:pPr>
        <w:spacing w:after="240"/>
        <w:rPr>
          <w:bCs/>
          <w:iCs/>
          <w:sz w:val="22"/>
          <w:szCs w:val="22"/>
        </w:rPr>
      </w:pPr>
      <w:r w:rsidRPr="00ED0E8D">
        <w:rPr>
          <w:b/>
          <w:i/>
          <w:color w:val="000000"/>
          <w:sz w:val="22"/>
          <w:szCs w:val="22"/>
        </w:rPr>
        <w:t>Practice management professional with extensive medical billing experience and</w:t>
      </w:r>
      <w:r w:rsidRPr="00ED0E8D">
        <w:rPr>
          <w:b/>
          <w:i/>
          <w:sz w:val="22"/>
          <w:szCs w:val="22"/>
        </w:rPr>
        <w:br/>
      </w:r>
      <w:r w:rsidRPr="00ED0E8D">
        <w:rPr>
          <w:b/>
          <w:i/>
          <w:color w:val="000000"/>
          <w:sz w:val="22"/>
          <w:szCs w:val="22"/>
        </w:rPr>
        <w:t>proven success in increasing revenues.  Strong practical and theoretical foundation in improving methods to ensure customer and employee satisfaction.</w:t>
      </w:r>
      <w:r w:rsidRPr="00ED0E8D">
        <w:rPr>
          <w:b/>
          <w:i/>
          <w:sz w:val="22"/>
          <w:szCs w:val="22"/>
        </w:rPr>
        <w:t xml:space="preserve"> </w:t>
      </w:r>
    </w:p>
    <w:p w14:paraId="74C78CC6" w14:textId="77777777" w:rsidR="002975FA" w:rsidRPr="00ED0E8D" w:rsidRDefault="002975FA" w:rsidP="002975FA">
      <w:pPr>
        <w:overflowPunct w:val="0"/>
        <w:adjustRightInd w:val="0"/>
        <w:rPr>
          <w:bCs/>
          <w:iCs/>
          <w:sz w:val="22"/>
          <w:szCs w:val="22"/>
          <w:u w:val="single"/>
        </w:rPr>
      </w:pPr>
      <w:r w:rsidRPr="00ED0E8D">
        <w:rPr>
          <w:b/>
          <w:bCs/>
          <w:i/>
          <w:iCs/>
          <w:sz w:val="22"/>
          <w:szCs w:val="22"/>
          <w:u w:val="single"/>
        </w:rPr>
        <w:t>Employment</w:t>
      </w:r>
    </w:p>
    <w:p w14:paraId="26708B5C" w14:textId="77777777" w:rsidR="002975FA" w:rsidRPr="00ED0E8D" w:rsidRDefault="002975FA" w:rsidP="002975FA">
      <w:pPr>
        <w:overflowPunct w:val="0"/>
        <w:adjustRightInd w:val="0"/>
        <w:rPr>
          <w:b/>
          <w:bCs/>
          <w:i/>
          <w:iCs/>
          <w:sz w:val="22"/>
          <w:szCs w:val="22"/>
        </w:rPr>
      </w:pPr>
      <w:r w:rsidRPr="00ED0E8D">
        <w:rPr>
          <w:b/>
          <w:bCs/>
          <w:iCs/>
          <w:sz w:val="22"/>
          <w:szCs w:val="22"/>
        </w:rPr>
        <w:t>11/2011 – Curre</w:t>
      </w:r>
      <w:r w:rsidR="00604AEF" w:rsidRPr="00ED0E8D">
        <w:rPr>
          <w:b/>
          <w:bCs/>
          <w:iCs/>
          <w:sz w:val="22"/>
          <w:szCs w:val="22"/>
        </w:rPr>
        <w:t xml:space="preserve">nt </w:t>
      </w:r>
    </w:p>
    <w:p w14:paraId="469F038A" w14:textId="77777777" w:rsidR="002975FA" w:rsidRPr="00ED0E8D" w:rsidRDefault="00334C8A" w:rsidP="002975FA">
      <w:pPr>
        <w:overflowPunct w:val="0"/>
        <w:adjustRightInd w:val="0"/>
        <w:rPr>
          <w:sz w:val="22"/>
          <w:szCs w:val="22"/>
        </w:rPr>
      </w:pPr>
      <w:r>
        <w:rPr>
          <w:b/>
          <w:bCs/>
          <w:iCs/>
          <w:sz w:val="22"/>
          <w:szCs w:val="22"/>
        </w:rPr>
        <w:t xml:space="preserve">Palm Beach Diabetes </w:t>
      </w:r>
      <w:r w:rsidR="00F63866" w:rsidRPr="00ED0E8D">
        <w:rPr>
          <w:b/>
          <w:bCs/>
          <w:iCs/>
          <w:sz w:val="22"/>
          <w:szCs w:val="22"/>
        </w:rPr>
        <w:t>Endocrine</w:t>
      </w:r>
      <w:r>
        <w:rPr>
          <w:b/>
          <w:bCs/>
          <w:iCs/>
          <w:sz w:val="22"/>
          <w:szCs w:val="22"/>
        </w:rPr>
        <w:t xml:space="preserve"> &amp; Primary Care</w:t>
      </w:r>
      <w:r w:rsidR="00F63866" w:rsidRPr="00ED0E8D">
        <w:rPr>
          <w:b/>
          <w:bCs/>
          <w:iCs/>
          <w:sz w:val="22"/>
          <w:szCs w:val="22"/>
        </w:rPr>
        <w:t xml:space="preserve">, </w:t>
      </w:r>
      <w:r w:rsidR="00224543" w:rsidRPr="00ED0E8D">
        <w:rPr>
          <w:b/>
          <w:bCs/>
          <w:iCs/>
          <w:sz w:val="22"/>
          <w:szCs w:val="22"/>
        </w:rPr>
        <w:t>West Palm Beach,</w:t>
      </w:r>
      <w:r w:rsidR="002975FA" w:rsidRPr="00ED0E8D">
        <w:rPr>
          <w:b/>
          <w:bCs/>
          <w:iCs/>
          <w:sz w:val="22"/>
          <w:szCs w:val="22"/>
        </w:rPr>
        <w:t xml:space="preserve"> FL</w:t>
      </w:r>
      <w:r w:rsidR="002975FA" w:rsidRPr="00ED0E8D">
        <w:rPr>
          <w:sz w:val="22"/>
          <w:szCs w:val="22"/>
        </w:rPr>
        <w:t xml:space="preserve"> </w:t>
      </w:r>
    </w:p>
    <w:p w14:paraId="5D57AB09" w14:textId="77777777" w:rsidR="004900A3" w:rsidRPr="00ED0E8D" w:rsidRDefault="00E65D0E" w:rsidP="002975FA">
      <w:pPr>
        <w:overflowPunct w:val="0"/>
        <w:adjustRightInd w:val="0"/>
        <w:rPr>
          <w:b/>
          <w:bCs/>
          <w:iCs/>
          <w:sz w:val="22"/>
          <w:szCs w:val="22"/>
        </w:rPr>
      </w:pPr>
      <w:r w:rsidRPr="00ED0E8D">
        <w:rPr>
          <w:b/>
          <w:bCs/>
          <w:iCs/>
          <w:sz w:val="22"/>
          <w:szCs w:val="22"/>
        </w:rPr>
        <w:t xml:space="preserve">Regional </w:t>
      </w:r>
      <w:r w:rsidR="00D729E5" w:rsidRPr="00ED0E8D">
        <w:rPr>
          <w:b/>
          <w:bCs/>
          <w:iCs/>
          <w:sz w:val="22"/>
          <w:szCs w:val="22"/>
        </w:rPr>
        <w:t xml:space="preserve">VP </w:t>
      </w:r>
      <w:r w:rsidR="00DC39A3" w:rsidRPr="00ED0E8D">
        <w:rPr>
          <w:b/>
          <w:bCs/>
          <w:iCs/>
          <w:sz w:val="22"/>
          <w:szCs w:val="22"/>
        </w:rPr>
        <w:t>of Operations</w:t>
      </w:r>
    </w:p>
    <w:p w14:paraId="07495350" w14:textId="77777777" w:rsidR="00ED0E8D" w:rsidRPr="00ED0E8D" w:rsidRDefault="00032976" w:rsidP="000C6F1C">
      <w:pPr>
        <w:pStyle w:val="NormalWeb"/>
        <w:shd w:val="clear" w:color="auto" w:fill="FFFFFF"/>
        <w:spacing w:before="0" w:beforeAutospacing="0" w:after="0" w:afterAutospacing="0"/>
        <w:rPr>
          <w:color w:val="3C3737"/>
          <w:sz w:val="22"/>
          <w:szCs w:val="22"/>
        </w:rPr>
      </w:pPr>
      <w:r>
        <w:rPr>
          <w:color w:val="3C3737"/>
          <w:sz w:val="22"/>
          <w:szCs w:val="22"/>
        </w:rPr>
        <w:t xml:space="preserve"> </w:t>
      </w:r>
    </w:p>
    <w:p w14:paraId="230DCBC7" w14:textId="77777777" w:rsidR="00032976" w:rsidRDefault="00032976" w:rsidP="00032976">
      <w:pPr>
        <w:numPr>
          <w:ilvl w:val="0"/>
          <w:numId w:val="6"/>
        </w:numPr>
        <w:shd w:val="clear" w:color="auto" w:fill="FFFFFF"/>
        <w:spacing w:before="100" w:beforeAutospacing="1" w:after="100" w:afterAutospacing="1"/>
        <w:rPr>
          <w:color w:val="3C3737"/>
          <w:sz w:val="21"/>
          <w:szCs w:val="21"/>
        </w:rPr>
      </w:pPr>
      <w:r>
        <w:rPr>
          <w:color w:val="3C3737"/>
          <w:sz w:val="21"/>
          <w:szCs w:val="21"/>
        </w:rPr>
        <w:t>Overall daily operations for 15 different locations.</w:t>
      </w:r>
    </w:p>
    <w:p w14:paraId="634F4F1B"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 xml:space="preserve">Supervises, coordinates and evaluates </w:t>
      </w:r>
      <w:r>
        <w:rPr>
          <w:color w:val="3C3737"/>
          <w:sz w:val="21"/>
          <w:szCs w:val="21"/>
        </w:rPr>
        <w:t>physicians and staff.</w:t>
      </w:r>
    </w:p>
    <w:p w14:paraId="749AB963"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Interacts professionally and as a team player with all levels of staff, physicians, patients and public.</w:t>
      </w:r>
    </w:p>
    <w:p w14:paraId="6EC71175"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Conducts meetings with staff.</w:t>
      </w:r>
    </w:p>
    <w:p w14:paraId="65F5B781"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Ensures provider appointment schedules are according to Mountain Park Health Center guidelines.</w:t>
      </w:r>
    </w:p>
    <w:p w14:paraId="1E8DAF66"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Leads operational initiatives.</w:t>
      </w:r>
    </w:p>
    <w:p w14:paraId="3C8EA63C"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Ensures that staff provide excellent customer service.</w:t>
      </w:r>
    </w:p>
    <w:p w14:paraId="478C1EE4"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Ensures patient complaints are addressed and resolved.</w:t>
      </w:r>
    </w:p>
    <w:p w14:paraId="6589FB86"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Develops, implements, and maintains policies and procedures that guide and support the provision of care.</w:t>
      </w:r>
    </w:p>
    <w:p w14:paraId="798336B1" w14:textId="77777777" w:rsidR="00032976" w:rsidRDefault="00032976" w:rsidP="000362FC">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Ensures ther</w:t>
      </w:r>
      <w:r>
        <w:rPr>
          <w:color w:val="3C3737"/>
          <w:sz w:val="21"/>
          <w:szCs w:val="21"/>
        </w:rPr>
        <w:t>e is an adequate staffing mode.</w:t>
      </w:r>
    </w:p>
    <w:p w14:paraId="39D61D89" w14:textId="77777777" w:rsidR="00032976" w:rsidRPr="00032976" w:rsidRDefault="00032976" w:rsidP="000362FC">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Determines the qualification and competence of support staff who are not licensed independent practitioners.</w:t>
      </w:r>
    </w:p>
    <w:p w14:paraId="6637E6B6"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Responsible for space planning and resource allocations.</w:t>
      </w:r>
    </w:p>
    <w:p w14:paraId="099ABB13"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Pr>
          <w:color w:val="3C3737"/>
          <w:sz w:val="21"/>
          <w:szCs w:val="21"/>
        </w:rPr>
        <w:t>B</w:t>
      </w:r>
      <w:r w:rsidRPr="00032976">
        <w:rPr>
          <w:color w:val="3C3737"/>
          <w:sz w:val="21"/>
          <w:szCs w:val="21"/>
        </w:rPr>
        <w:t>udget preparation and strategic planning.</w:t>
      </w:r>
    </w:p>
    <w:p w14:paraId="10076B0C"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Adheres to budgets approved by the Board of Directors.</w:t>
      </w:r>
    </w:p>
    <w:p w14:paraId="07A2661B" w14:textId="77777777" w:rsidR="00032976" w:rsidRPr="00032976" w:rsidRDefault="00032976" w:rsidP="00032976">
      <w:pPr>
        <w:numPr>
          <w:ilvl w:val="0"/>
          <w:numId w:val="6"/>
        </w:numPr>
        <w:shd w:val="clear" w:color="auto" w:fill="FFFFFF"/>
        <w:spacing w:before="100" w:beforeAutospacing="1" w:after="100" w:afterAutospacing="1"/>
        <w:rPr>
          <w:color w:val="3C3737"/>
          <w:sz w:val="21"/>
          <w:szCs w:val="21"/>
        </w:rPr>
      </w:pPr>
      <w:r w:rsidRPr="00032976">
        <w:rPr>
          <w:color w:val="3C3737"/>
          <w:sz w:val="21"/>
          <w:szCs w:val="21"/>
        </w:rPr>
        <w:t>Maintains appropriate levels of supplies.</w:t>
      </w:r>
    </w:p>
    <w:p w14:paraId="7C33DCDE" w14:textId="77777777" w:rsidR="002975FA" w:rsidRPr="00032976" w:rsidRDefault="00032976" w:rsidP="00032976">
      <w:pPr>
        <w:pStyle w:val="ListParagraph"/>
        <w:numPr>
          <w:ilvl w:val="0"/>
          <w:numId w:val="6"/>
        </w:numPr>
        <w:rPr>
          <w:sz w:val="22"/>
          <w:szCs w:val="22"/>
        </w:rPr>
      </w:pPr>
      <w:r>
        <w:rPr>
          <w:color w:val="000000"/>
          <w:sz w:val="22"/>
          <w:szCs w:val="22"/>
        </w:rPr>
        <w:t xml:space="preserve">Reconcile and balance </w:t>
      </w:r>
      <w:r w:rsidR="002975FA" w:rsidRPr="00032976">
        <w:rPr>
          <w:color w:val="000000"/>
          <w:sz w:val="22"/>
          <w:szCs w:val="22"/>
        </w:rPr>
        <w:t xml:space="preserve">financial corporate accounts working with </w:t>
      </w:r>
      <w:r w:rsidRPr="00032976">
        <w:rPr>
          <w:color w:val="000000"/>
          <w:sz w:val="22"/>
          <w:szCs w:val="22"/>
        </w:rPr>
        <w:t>practice</w:t>
      </w:r>
      <w:r>
        <w:rPr>
          <w:color w:val="000000"/>
          <w:sz w:val="22"/>
          <w:szCs w:val="22"/>
        </w:rPr>
        <w:t xml:space="preserve"> </w:t>
      </w:r>
      <w:r w:rsidRPr="00032976">
        <w:rPr>
          <w:color w:val="000000"/>
          <w:sz w:val="22"/>
          <w:szCs w:val="22"/>
        </w:rPr>
        <w:t>accountants</w:t>
      </w:r>
      <w:r w:rsidR="002975FA" w:rsidRPr="00032976">
        <w:rPr>
          <w:color w:val="000000"/>
          <w:sz w:val="22"/>
          <w:szCs w:val="22"/>
        </w:rPr>
        <w:t xml:space="preserve"> and advisors.</w:t>
      </w:r>
      <w:r w:rsidR="002975FA" w:rsidRPr="00032976">
        <w:rPr>
          <w:sz w:val="22"/>
          <w:szCs w:val="22"/>
        </w:rPr>
        <w:t xml:space="preserve">  </w:t>
      </w:r>
    </w:p>
    <w:p w14:paraId="6CAD204A" w14:textId="77777777" w:rsidR="002975FA" w:rsidRPr="00032976" w:rsidRDefault="002975FA" w:rsidP="002975FA">
      <w:pPr>
        <w:rPr>
          <w:sz w:val="22"/>
          <w:szCs w:val="22"/>
        </w:rPr>
      </w:pPr>
    </w:p>
    <w:p w14:paraId="48BCA999" w14:textId="77777777" w:rsidR="002975FA" w:rsidRPr="00ED0E8D" w:rsidRDefault="002975FA" w:rsidP="002975FA">
      <w:pPr>
        <w:rPr>
          <w:sz w:val="22"/>
          <w:szCs w:val="22"/>
        </w:rPr>
      </w:pPr>
    </w:p>
    <w:p w14:paraId="08C33005" w14:textId="77777777" w:rsidR="002975FA" w:rsidRPr="00ED0E8D" w:rsidRDefault="002975FA" w:rsidP="002975FA">
      <w:pPr>
        <w:overflowPunct w:val="0"/>
        <w:adjustRightInd w:val="0"/>
        <w:rPr>
          <w:b/>
          <w:bCs/>
          <w:iCs/>
          <w:sz w:val="22"/>
          <w:szCs w:val="22"/>
        </w:rPr>
      </w:pPr>
      <w:r w:rsidRPr="00ED0E8D">
        <w:rPr>
          <w:sz w:val="22"/>
          <w:szCs w:val="22"/>
        </w:rPr>
        <w:t>P</w:t>
      </w:r>
      <w:r w:rsidRPr="00ED0E8D">
        <w:rPr>
          <w:color w:val="000000"/>
          <w:sz w:val="22"/>
          <w:szCs w:val="22"/>
        </w:rPr>
        <w:t>roficient in E Clinical Works, Epic, Greenway, GEMMS, Athena, Meditech, Excel, Word, Power Point, CPT/ICD10</w:t>
      </w:r>
    </w:p>
    <w:p w14:paraId="4315F6B3" w14:textId="77777777" w:rsidR="002975FA" w:rsidRPr="00ED0E8D" w:rsidRDefault="002975FA" w:rsidP="002975FA">
      <w:pPr>
        <w:overflowPunct w:val="0"/>
        <w:adjustRightInd w:val="0"/>
        <w:rPr>
          <w:sz w:val="22"/>
          <w:szCs w:val="22"/>
        </w:rPr>
      </w:pPr>
    </w:p>
    <w:p w14:paraId="3CA6046C" w14:textId="77777777" w:rsidR="002975FA" w:rsidRPr="00ED0E8D" w:rsidRDefault="002975FA" w:rsidP="002975FA">
      <w:pPr>
        <w:overflowPunct w:val="0"/>
        <w:adjustRightInd w:val="0"/>
        <w:rPr>
          <w:b/>
          <w:i/>
          <w:sz w:val="22"/>
          <w:szCs w:val="22"/>
        </w:rPr>
      </w:pPr>
      <w:r w:rsidRPr="00ED0E8D">
        <w:rPr>
          <w:b/>
          <w:sz w:val="22"/>
          <w:szCs w:val="22"/>
        </w:rPr>
        <w:t xml:space="preserve">5/2007 – 11/2011 </w:t>
      </w:r>
    </w:p>
    <w:p w14:paraId="48048371" w14:textId="77777777" w:rsidR="002975FA" w:rsidRPr="00ED0E8D" w:rsidRDefault="002975FA" w:rsidP="002975FA">
      <w:pPr>
        <w:overflowPunct w:val="0"/>
        <w:adjustRightInd w:val="0"/>
        <w:rPr>
          <w:b/>
          <w:sz w:val="22"/>
          <w:szCs w:val="22"/>
        </w:rPr>
      </w:pPr>
      <w:r w:rsidRPr="00ED0E8D">
        <w:rPr>
          <w:b/>
          <w:sz w:val="22"/>
          <w:szCs w:val="22"/>
        </w:rPr>
        <w:t>WellM</w:t>
      </w:r>
      <w:r w:rsidR="001C4CDF" w:rsidRPr="00ED0E8D">
        <w:rPr>
          <w:b/>
          <w:sz w:val="22"/>
          <w:szCs w:val="22"/>
        </w:rPr>
        <w:t xml:space="preserve">ed </w:t>
      </w:r>
      <w:r w:rsidR="00334C8A">
        <w:rPr>
          <w:b/>
          <w:sz w:val="22"/>
          <w:szCs w:val="22"/>
        </w:rPr>
        <w:t>Medical</w:t>
      </w:r>
      <w:r w:rsidR="000C6F1C" w:rsidRPr="00ED0E8D">
        <w:rPr>
          <w:b/>
          <w:sz w:val="22"/>
          <w:szCs w:val="22"/>
        </w:rPr>
        <w:t xml:space="preserve"> </w:t>
      </w:r>
      <w:r w:rsidRPr="00ED0E8D">
        <w:rPr>
          <w:b/>
          <w:sz w:val="22"/>
          <w:szCs w:val="22"/>
        </w:rPr>
        <w:t>Management</w:t>
      </w:r>
      <w:r w:rsidR="000C6F1C" w:rsidRPr="00ED0E8D">
        <w:rPr>
          <w:b/>
          <w:sz w:val="22"/>
          <w:szCs w:val="22"/>
        </w:rPr>
        <w:t xml:space="preserve"> Associates</w:t>
      </w:r>
      <w:r w:rsidRPr="00ED0E8D">
        <w:rPr>
          <w:b/>
          <w:sz w:val="22"/>
          <w:szCs w:val="22"/>
        </w:rPr>
        <w:t>, Orlando, FL</w:t>
      </w:r>
    </w:p>
    <w:p w14:paraId="70336894" w14:textId="77777777" w:rsidR="002975FA" w:rsidRPr="00ED0E8D" w:rsidRDefault="002975FA" w:rsidP="002975FA">
      <w:pPr>
        <w:overflowPunct w:val="0"/>
        <w:adjustRightInd w:val="0"/>
        <w:rPr>
          <w:b/>
          <w:sz w:val="22"/>
          <w:szCs w:val="22"/>
        </w:rPr>
      </w:pPr>
      <w:r w:rsidRPr="00ED0E8D">
        <w:rPr>
          <w:b/>
          <w:sz w:val="22"/>
          <w:szCs w:val="22"/>
        </w:rPr>
        <w:t>Regional Director</w:t>
      </w:r>
      <w:r w:rsidR="001C4CDF" w:rsidRPr="00ED0E8D">
        <w:rPr>
          <w:b/>
          <w:sz w:val="22"/>
          <w:szCs w:val="22"/>
        </w:rPr>
        <w:t xml:space="preserve"> </w:t>
      </w:r>
      <w:r w:rsidR="00F63866" w:rsidRPr="00ED0E8D">
        <w:rPr>
          <w:b/>
          <w:sz w:val="22"/>
          <w:szCs w:val="22"/>
        </w:rPr>
        <w:t>Operations</w:t>
      </w:r>
      <w:r w:rsidR="000C6F1C" w:rsidRPr="00ED0E8D">
        <w:rPr>
          <w:b/>
          <w:sz w:val="22"/>
          <w:szCs w:val="22"/>
        </w:rPr>
        <w:t xml:space="preserve"> - </w:t>
      </w:r>
    </w:p>
    <w:p w14:paraId="7F3FF07F" w14:textId="77777777" w:rsidR="000C6F1C" w:rsidRPr="00ED0E8D" w:rsidRDefault="002975FA" w:rsidP="000C6F1C">
      <w:pPr>
        <w:overflowPunct w:val="0"/>
        <w:adjustRightInd w:val="0"/>
        <w:rPr>
          <w:sz w:val="22"/>
          <w:szCs w:val="22"/>
        </w:rPr>
      </w:pPr>
      <w:r w:rsidRPr="00ED0E8D">
        <w:rPr>
          <w:sz w:val="22"/>
          <w:szCs w:val="22"/>
        </w:rPr>
        <w:t>Daily</w:t>
      </w:r>
      <w:r w:rsidR="004900A3" w:rsidRPr="00ED0E8D">
        <w:rPr>
          <w:sz w:val="22"/>
          <w:szCs w:val="22"/>
        </w:rPr>
        <w:t xml:space="preserve"> operations management for area</w:t>
      </w:r>
      <w:r w:rsidRPr="00ED0E8D">
        <w:rPr>
          <w:sz w:val="22"/>
          <w:szCs w:val="22"/>
        </w:rPr>
        <w:t xml:space="preserve"> ph</w:t>
      </w:r>
      <w:r w:rsidR="007A16A0">
        <w:rPr>
          <w:sz w:val="22"/>
          <w:szCs w:val="22"/>
        </w:rPr>
        <w:t>ysician groups.  Direct reports -</w:t>
      </w:r>
      <w:r w:rsidRPr="00ED0E8D">
        <w:rPr>
          <w:sz w:val="22"/>
          <w:szCs w:val="22"/>
        </w:rPr>
        <w:t xml:space="preserve"> administrative staff, clinical staff and physicians.  New practice acquisitions and startup.  Total practice manag</w:t>
      </w:r>
      <w:r w:rsidR="000C6F1C" w:rsidRPr="00ED0E8D">
        <w:rPr>
          <w:sz w:val="22"/>
          <w:szCs w:val="22"/>
        </w:rPr>
        <w:t xml:space="preserve">ement for 22 different locations.  </w:t>
      </w:r>
    </w:p>
    <w:p w14:paraId="52FA265B" w14:textId="77777777" w:rsidR="000C6F1C" w:rsidRPr="00ED0E8D" w:rsidRDefault="000C6F1C" w:rsidP="000C6F1C">
      <w:pPr>
        <w:overflowPunct w:val="0"/>
        <w:adjustRightInd w:val="0"/>
        <w:rPr>
          <w:sz w:val="22"/>
          <w:szCs w:val="22"/>
        </w:rPr>
      </w:pPr>
    </w:p>
    <w:p w14:paraId="619E5264" w14:textId="77777777" w:rsidR="002975FA" w:rsidRPr="00ED0E8D" w:rsidRDefault="000C6F1C" w:rsidP="002975FA">
      <w:pPr>
        <w:overflowPunct w:val="0"/>
        <w:adjustRightInd w:val="0"/>
        <w:rPr>
          <w:sz w:val="22"/>
          <w:szCs w:val="22"/>
        </w:rPr>
      </w:pPr>
      <w:r w:rsidRPr="00ED0E8D">
        <w:rPr>
          <w:sz w:val="22"/>
          <w:szCs w:val="22"/>
          <w:lang w:val="en"/>
        </w:rPr>
        <w:t xml:space="preserve"> </w:t>
      </w:r>
    </w:p>
    <w:p w14:paraId="11CB9E4C" w14:textId="77777777" w:rsidR="00334C8A" w:rsidRDefault="00334C8A" w:rsidP="002975FA">
      <w:pPr>
        <w:overflowPunct w:val="0"/>
        <w:adjustRightInd w:val="0"/>
        <w:rPr>
          <w:b/>
          <w:bCs/>
          <w:sz w:val="22"/>
          <w:szCs w:val="22"/>
        </w:rPr>
      </w:pPr>
    </w:p>
    <w:p w14:paraId="4B848687" w14:textId="77777777" w:rsidR="00334C8A" w:rsidRDefault="00334C8A" w:rsidP="002975FA">
      <w:pPr>
        <w:overflowPunct w:val="0"/>
        <w:adjustRightInd w:val="0"/>
        <w:rPr>
          <w:b/>
          <w:bCs/>
          <w:sz w:val="22"/>
          <w:szCs w:val="22"/>
        </w:rPr>
      </w:pPr>
    </w:p>
    <w:p w14:paraId="3629B65F" w14:textId="77777777" w:rsidR="00334C8A" w:rsidRDefault="00334C8A" w:rsidP="002975FA">
      <w:pPr>
        <w:overflowPunct w:val="0"/>
        <w:adjustRightInd w:val="0"/>
        <w:rPr>
          <w:b/>
          <w:bCs/>
          <w:sz w:val="22"/>
          <w:szCs w:val="22"/>
        </w:rPr>
      </w:pPr>
    </w:p>
    <w:p w14:paraId="79461F5E" w14:textId="77777777" w:rsidR="002975FA" w:rsidRPr="00ED0E8D" w:rsidRDefault="00334C8A" w:rsidP="002975FA">
      <w:pPr>
        <w:overflowPunct w:val="0"/>
        <w:adjustRightInd w:val="0"/>
        <w:rPr>
          <w:b/>
          <w:bCs/>
          <w:sz w:val="22"/>
          <w:szCs w:val="22"/>
        </w:rPr>
      </w:pPr>
      <w:r>
        <w:rPr>
          <w:b/>
          <w:bCs/>
          <w:sz w:val="22"/>
          <w:szCs w:val="22"/>
        </w:rPr>
        <w:t>1/2005</w:t>
      </w:r>
      <w:r w:rsidR="002975FA" w:rsidRPr="00ED0E8D">
        <w:rPr>
          <w:b/>
          <w:bCs/>
          <w:sz w:val="22"/>
          <w:szCs w:val="22"/>
        </w:rPr>
        <w:t>– 05/2007</w:t>
      </w:r>
    </w:p>
    <w:p w14:paraId="122E5695" w14:textId="77777777" w:rsidR="002975FA" w:rsidRPr="00ED0E8D" w:rsidRDefault="002975FA" w:rsidP="002975FA">
      <w:pPr>
        <w:overflowPunct w:val="0"/>
        <w:adjustRightInd w:val="0"/>
        <w:rPr>
          <w:b/>
          <w:bCs/>
          <w:sz w:val="22"/>
          <w:szCs w:val="22"/>
        </w:rPr>
      </w:pPr>
      <w:r w:rsidRPr="00ED0E8D">
        <w:rPr>
          <w:b/>
          <w:bCs/>
          <w:sz w:val="22"/>
          <w:szCs w:val="22"/>
        </w:rPr>
        <w:t xml:space="preserve">Triangle </w:t>
      </w:r>
      <w:r w:rsidR="000C6F1C" w:rsidRPr="00ED0E8D">
        <w:rPr>
          <w:b/>
          <w:bCs/>
          <w:sz w:val="22"/>
          <w:szCs w:val="22"/>
        </w:rPr>
        <w:t xml:space="preserve">OB/GYN </w:t>
      </w:r>
      <w:r w:rsidRPr="00ED0E8D">
        <w:rPr>
          <w:b/>
          <w:bCs/>
          <w:sz w:val="22"/>
          <w:szCs w:val="22"/>
        </w:rPr>
        <w:t>Health Alliance, Elkton, MD</w:t>
      </w:r>
    </w:p>
    <w:p w14:paraId="16BC484E" w14:textId="77777777" w:rsidR="002975FA" w:rsidRPr="00ED0E8D" w:rsidRDefault="001C4CDF" w:rsidP="002975FA">
      <w:pPr>
        <w:overflowPunct w:val="0"/>
        <w:adjustRightInd w:val="0"/>
        <w:rPr>
          <w:b/>
          <w:bCs/>
          <w:sz w:val="22"/>
          <w:szCs w:val="22"/>
        </w:rPr>
      </w:pPr>
      <w:r w:rsidRPr="00ED0E8D">
        <w:rPr>
          <w:b/>
          <w:bCs/>
          <w:sz w:val="22"/>
          <w:szCs w:val="22"/>
        </w:rPr>
        <w:t xml:space="preserve">Director </w:t>
      </w:r>
      <w:r w:rsidR="00F63866" w:rsidRPr="00ED0E8D">
        <w:rPr>
          <w:b/>
          <w:bCs/>
          <w:sz w:val="22"/>
          <w:szCs w:val="22"/>
        </w:rPr>
        <w:t xml:space="preserve">Practice Operations </w:t>
      </w:r>
      <w:r w:rsidR="000C6F1C" w:rsidRPr="00ED0E8D">
        <w:rPr>
          <w:b/>
          <w:bCs/>
          <w:sz w:val="22"/>
          <w:szCs w:val="22"/>
        </w:rPr>
        <w:t xml:space="preserve"> </w:t>
      </w:r>
    </w:p>
    <w:p w14:paraId="502E9853" w14:textId="77777777" w:rsidR="002975FA" w:rsidRPr="00ED0E8D" w:rsidRDefault="002975FA" w:rsidP="002975FA">
      <w:pPr>
        <w:overflowPunct w:val="0"/>
        <w:adjustRightInd w:val="0"/>
        <w:rPr>
          <w:b/>
          <w:bCs/>
          <w:sz w:val="22"/>
          <w:szCs w:val="22"/>
        </w:rPr>
      </w:pPr>
      <w:r w:rsidRPr="00ED0E8D">
        <w:rPr>
          <w:sz w:val="22"/>
          <w:szCs w:val="22"/>
        </w:rPr>
        <w:t xml:space="preserve">Provide leadership, direction, and administration for all aspects of practice operations.  Ensure the successful start-up and ongoing operations of twenty-five physician practices.  Recommend, update and implement strategic plans to support organization’s vision and goals.  Develop and implement specific programs, products and services.  Work with Office Coordinators, Office Managers and Physicians to ensure operational problems are resolved.   </w:t>
      </w:r>
    </w:p>
    <w:p w14:paraId="269686A4" w14:textId="77777777" w:rsidR="002975FA" w:rsidRPr="00ED0E8D" w:rsidRDefault="002975FA" w:rsidP="002975FA">
      <w:pPr>
        <w:overflowPunct w:val="0"/>
        <w:adjustRightInd w:val="0"/>
        <w:rPr>
          <w:b/>
          <w:bCs/>
          <w:i/>
          <w:iCs/>
          <w:sz w:val="22"/>
          <w:szCs w:val="22"/>
          <w:u w:val="single"/>
        </w:rPr>
      </w:pPr>
    </w:p>
    <w:p w14:paraId="77B7F6ED" w14:textId="77777777" w:rsidR="002975FA" w:rsidRPr="00ED0E8D" w:rsidRDefault="002975FA" w:rsidP="002975FA">
      <w:pPr>
        <w:overflowPunct w:val="0"/>
        <w:adjustRightInd w:val="0"/>
        <w:rPr>
          <w:b/>
          <w:sz w:val="22"/>
          <w:szCs w:val="22"/>
        </w:rPr>
      </w:pPr>
      <w:r w:rsidRPr="00ED0E8D">
        <w:rPr>
          <w:b/>
          <w:bCs/>
          <w:i/>
          <w:iCs/>
          <w:sz w:val="22"/>
          <w:szCs w:val="22"/>
          <w:u w:val="single"/>
        </w:rPr>
        <w:t>Education</w:t>
      </w:r>
    </w:p>
    <w:p w14:paraId="6788C886" w14:textId="77777777" w:rsidR="002975FA" w:rsidRPr="00ED0E8D" w:rsidRDefault="002975FA" w:rsidP="002975FA">
      <w:pPr>
        <w:overflowPunct w:val="0"/>
        <w:adjustRightInd w:val="0"/>
        <w:rPr>
          <w:b/>
          <w:bCs/>
          <w:sz w:val="22"/>
          <w:szCs w:val="22"/>
        </w:rPr>
      </w:pPr>
    </w:p>
    <w:p w14:paraId="0581A236" w14:textId="77777777" w:rsidR="002975FA" w:rsidRPr="00ED0E8D" w:rsidRDefault="002975FA" w:rsidP="002975FA">
      <w:pPr>
        <w:overflowPunct w:val="0"/>
        <w:adjustRightInd w:val="0"/>
        <w:rPr>
          <w:b/>
          <w:bCs/>
          <w:sz w:val="22"/>
          <w:szCs w:val="22"/>
        </w:rPr>
      </w:pPr>
      <w:r w:rsidRPr="00ED0E8D">
        <w:rPr>
          <w:b/>
          <w:bCs/>
          <w:sz w:val="22"/>
          <w:szCs w:val="22"/>
        </w:rPr>
        <w:t>University of Maryland, College Park, MD</w:t>
      </w:r>
    </w:p>
    <w:p w14:paraId="5938A9D0" w14:textId="77777777" w:rsidR="002975FA" w:rsidRPr="00ED0E8D" w:rsidRDefault="002975FA" w:rsidP="002975FA">
      <w:pPr>
        <w:overflowPunct w:val="0"/>
        <w:adjustRightInd w:val="0"/>
        <w:rPr>
          <w:b/>
          <w:bCs/>
          <w:sz w:val="22"/>
          <w:szCs w:val="22"/>
        </w:rPr>
      </w:pPr>
      <w:r w:rsidRPr="00ED0E8D">
        <w:rPr>
          <w:b/>
          <w:bCs/>
          <w:sz w:val="22"/>
          <w:szCs w:val="22"/>
        </w:rPr>
        <w:t>Healthcare Administration</w:t>
      </w:r>
      <w:r w:rsidR="00F63866" w:rsidRPr="00ED0E8D">
        <w:rPr>
          <w:b/>
          <w:bCs/>
          <w:sz w:val="22"/>
          <w:szCs w:val="22"/>
        </w:rPr>
        <w:t xml:space="preserve"> </w:t>
      </w:r>
    </w:p>
    <w:p w14:paraId="6DD7733E" w14:textId="77777777" w:rsidR="002975FA" w:rsidRPr="00ED0E8D" w:rsidRDefault="002975FA" w:rsidP="002975FA">
      <w:pPr>
        <w:overflowPunct w:val="0"/>
        <w:adjustRightInd w:val="0"/>
        <w:rPr>
          <w:b/>
          <w:bCs/>
          <w:sz w:val="22"/>
          <w:szCs w:val="22"/>
        </w:rPr>
      </w:pPr>
    </w:p>
    <w:p w14:paraId="7D6CF3D3" w14:textId="77777777" w:rsidR="002975FA" w:rsidRPr="00ED0E8D" w:rsidRDefault="002975FA" w:rsidP="002975FA">
      <w:pPr>
        <w:overflowPunct w:val="0"/>
        <w:adjustRightInd w:val="0"/>
        <w:rPr>
          <w:b/>
          <w:bCs/>
          <w:sz w:val="22"/>
          <w:szCs w:val="22"/>
        </w:rPr>
      </w:pPr>
      <w:r w:rsidRPr="00ED0E8D">
        <w:rPr>
          <w:b/>
          <w:bCs/>
          <w:sz w:val="22"/>
          <w:szCs w:val="22"/>
        </w:rPr>
        <w:t>Anne Arundel Community College, Annapolis, MD</w:t>
      </w:r>
    </w:p>
    <w:p w14:paraId="57D2F1D8" w14:textId="77777777" w:rsidR="002975FA" w:rsidRPr="00ED0E8D" w:rsidRDefault="002975FA" w:rsidP="002975FA">
      <w:pPr>
        <w:overflowPunct w:val="0"/>
        <w:adjustRightInd w:val="0"/>
        <w:rPr>
          <w:b/>
          <w:bCs/>
          <w:sz w:val="22"/>
          <w:szCs w:val="22"/>
        </w:rPr>
      </w:pPr>
      <w:r w:rsidRPr="00ED0E8D">
        <w:rPr>
          <w:b/>
          <w:bCs/>
          <w:sz w:val="22"/>
          <w:szCs w:val="22"/>
        </w:rPr>
        <w:t>Healthcare Administration</w:t>
      </w:r>
    </w:p>
    <w:p w14:paraId="5294BF9D" w14:textId="77777777" w:rsidR="002975FA" w:rsidRPr="00ED0E8D" w:rsidRDefault="002975FA" w:rsidP="002975FA">
      <w:pPr>
        <w:overflowPunct w:val="0"/>
        <w:adjustRightInd w:val="0"/>
        <w:rPr>
          <w:b/>
          <w:sz w:val="22"/>
          <w:szCs w:val="22"/>
        </w:rPr>
      </w:pPr>
      <w:r w:rsidRPr="00ED0E8D">
        <w:rPr>
          <w:b/>
          <w:bCs/>
          <w:sz w:val="22"/>
          <w:szCs w:val="22"/>
        </w:rPr>
        <w:t> </w:t>
      </w:r>
    </w:p>
    <w:p w14:paraId="2F87C333" w14:textId="77777777" w:rsidR="002975FA" w:rsidRPr="00ED0E8D" w:rsidRDefault="002975FA" w:rsidP="002975FA">
      <w:pPr>
        <w:overflowPunct w:val="0"/>
        <w:adjustRightInd w:val="0"/>
        <w:rPr>
          <w:b/>
          <w:bCs/>
          <w:sz w:val="22"/>
          <w:szCs w:val="22"/>
        </w:rPr>
      </w:pPr>
      <w:r w:rsidRPr="00ED0E8D">
        <w:rPr>
          <w:b/>
          <w:bCs/>
          <w:sz w:val="22"/>
          <w:szCs w:val="22"/>
        </w:rPr>
        <w:t>Medical College of Medical Practice Management</w:t>
      </w:r>
    </w:p>
    <w:p w14:paraId="06585B37" w14:textId="77777777" w:rsidR="002975FA" w:rsidRPr="00ED0E8D" w:rsidRDefault="002975FA" w:rsidP="002975FA">
      <w:pPr>
        <w:overflowPunct w:val="0"/>
        <w:adjustRightInd w:val="0"/>
        <w:rPr>
          <w:b/>
          <w:bCs/>
          <w:sz w:val="22"/>
          <w:szCs w:val="22"/>
        </w:rPr>
      </w:pPr>
      <w:r w:rsidRPr="00ED0E8D">
        <w:rPr>
          <w:b/>
          <w:bCs/>
          <w:sz w:val="22"/>
          <w:szCs w:val="22"/>
        </w:rPr>
        <w:t>Memb</w:t>
      </w:r>
      <w:r w:rsidR="00F92CC8" w:rsidRPr="00ED0E8D">
        <w:rPr>
          <w:b/>
          <w:bCs/>
          <w:sz w:val="22"/>
          <w:szCs w:val="22"/>
        </w:rPr>
        <w:t>ership Number 10042 Expires 2021</w:t>
      </w:r>
    </w:p>
    <w:p w14:paraId="06AFFEBD" w14:textId="77777777" w:rsidR="002975FA" w:rsidRPr="00ED0E8D" w:rsidRDefault="002975FA" w:rsidP="002975FA">
      <w:pPr>
        <w:overflowPunct w:val="0"/>
        <w:adjustRightInd w:val="0"/>
        <w:rPr>
          <w:b/>
          <w:bCs/>
          <w:sz w:val="22"/>
          <w:szCs w:val="22"/>
        </w:rPr>
      </w:pPr>
    </w:p>
    <w:p w14:paraId="28CC3D27" w14:textId="77777777" w:rsidR="002975FA" w:rsidRPr="00ED0E8D" w:rsidRDefault="002975FA" w:rsidP="002975FA">
      <w:pPr>
        <w:overflowPunct w:val="0"/>
        <w:adjustRightInd w:val="0"/>
        <w:rPr>
          <w:b/>
          <w:bCs/>
          <w:sz w:val="22"/>
          <w:szCs w:val="22"/>
        </w:rPr>
      </w:pPr>
      <w:r w:rsidRPr="00ED0E8D">
        <w:rPr>
          <w:b/>
          <w:bCs/>
          <w:sz w:val="22"/>
          <w:szCs w:val="22"/>
        </w:rPr>
        <w:t>American College of Medical Practice Executives</w:t>
      </w:r>
    </w:p>
    <w:p w14:paraId="3E52C641" w14:textId="77777777" w:rsidR="002975FA" w:rsidRPr="00ED0E8D" w:rsidRDefault="00F92CC8" w:rsidP="002975FA">
      <w:pPr>
        <w:overflowPunct w:val="0"/>
        <w:adjustRightInd w:val="0"/>
        <w:rPr>
          <w:b/>
          <w:bCs/>
          <w:sz w:val="22"/>
          <w:szCs w:val="22"/>
        </w:rPr>
      </w:pPr>
      <w:r w:rsidRPr="00ED0E8D">
        <w:rPr>
          <w:b/>
          <w:bCs/>
          <w:sz w:val="22"/>
          <w:szCs w:val="22"/>
        </w:rPr>
        <w:t>Member ID 290833 Expires 2021</w:t>
      </w:r>
    </w:p>
    <w:p w14:paraId="088C713A" w14:textId="77777777" w:rsidR="002975FA" w:rsidRPr="00ED0E8D" w:rsidRDefault="002975FA" w:rsidP="002975FA">
      <w:pPr>
        <w:overflowPunct w:val="0"/>
        <w:adjustRightInd w:val="0"/>
        <w:rPr>
          <w:b/>
          <w:sz w:val="22"/>
          <w:szCs w:val="22"/>
        </w:rPr>
      </w:pPr>
      <w:r w:rsidRPr="00ED0E8D">
        <w:rPr>
          <w:b/>
          <w:bCs/>
          <w:sz w:val="22"/>
          <w:szCs w:val="22"/>
        </w:rPr>
        <w:t> </w:t>
      </w:r>
    </w:p>
    <w:p w14:paraId="0EE067BC" w14:textId="77777777" w:rsidR="002975FA" w:rsidRPr="00ED0E8D" w:rsidRDefault="002975FA" w:rsidP="002975FA">
      <w:pPr>
        <w:overflowPunct w:val="0"/>
        <w:adjustRightInd w:val="0"/>
        <w:rPr>
          <w:b/>
          <w:bCs/>
          <w:i/>
          <w:iCs/>
          <w:sz w:val="22"/>
          <w:szCs w:val="22"/>
          <w:u w:val="single"/>
        </w:rPr>
      </w:pPr>
      <w:r w:rsidRPr="00ED0E8D">
        <w:rPr>
          <w:b/>
          <w:bCs/>
          <w:i/>
          <w:iCs/>
          <w:sz w:val="22"/>
          <w:szCs w:val="22"/>
          <w:u w:val="single"/>
        </w:rPr>
        <w:t>Memberships</w:t>
      </w:r>
    </w:p>
    <w:p w14:paraId="51F84A79" w14:textId="77777777" w:rsidR="002975FA" w:rsidRPr="00ED0E8D" w:rsidRDefault="002975FA" w:rsidP="002975FA">
      <w:pPr>
        <w:overflowPunct w:val="0"/>
        <w:adjustRightInd w:val="0"/>
        <w:rPr>
          <w:b/>
          <w:bCs/>
          <w:sz w:val="22"/>
          <w:szCs w:val="22"/>
        </w:rPr>
      </w:pPr>
      <w:r w:rsidRPr="00ED0E8D">
        <w:rPr>
          <w:b/>
          <w:bCs/>
          <w:sz w:val="22"/>
          <w:szCs w:val="22"/>
        </w:rPr>
        <w:t>Medical Group Management Association</w:t>
      </w:r>
    </w:p>
    <w:p w14:paraId="3D4DE01F" w14:textId="77777777" w:rsidR="002975FA" w:rsidRPr="00ED0E8D" w:rsidRDefault="002975FA" w:rsidP="002975FA">
      <w:pPr>
        <w:overflowPunct w:val="0"/>
        <w:adjustRightInd w:val="0"/>
        <w:rPr>
          <w:b/>
          <w:bCs/>
          <w:sz w:val="22"/>
          <w:szCs w:val="22"/>
        </w:rPr>
      </w:pPr>
      <w:r w:rsidRPr="00ED0E8D">
        <w:rPr>
          <w:b/>
          <w:bCs/>
          <w:sz w:val="22"/>
          <w:szCs w:val="22"/>
        </w:rPr>
        <w:t>American Academy of Professional Coders</w:t>
      </w:r>
    </w:p>
    <w:p w14:paraId="6F9BC8C5" w14:textId="77777777" w:rsidR="002975FA" w:rsidRPr="00ED0E8D" w:rsidRDefault="002975FA" w:rsidP="002975FA">
      <w:pPr>
        <w:overflowPunct w:val="0"/>
        <w:adjustRightInd w:val="0"/>
        <w:rPr>
          <w:b/>
          <w:bCs/>
          <w:sz w:val="22"/>
          <w:szCs w:val="22"/>
        </w:rPr>
      </w:pPr>
      <w:r w:rsidRPr="00ED0E8D">
        <w:rPr>
          <w:b/>
          <w:bCs/>
          <w:sz w:val="22"/>
          <w:szCs w:val="22"/>
        </w:rPr>
        <w:t>Medical College of Medical Practice Management</w:t>
      </w:r>
    </w:p>
    <w:p w14:paraId="467220A8" w14:textId="77777777" w:rsidR="002975FA" w:rsidRPr="00ED0E8D" w:rsidRDefault="002975FA" w:rsidP="002975FA">
      <w:pPr>
        <w:rPr>
          <w:i/>
          <w:sz w:val="22"/>
          <w:szCs w:val="22"/>
          <w:u w:val="single"/>
        </w:rPr>
      </w:pPr>
    </w:p>
    <w:p w14:paraId="235BA6DF" w14:textId="77777777" w:rsidR="002975FA" w:rsidRPr="00ED0E8D" w:rsidRDefault="002975FA" w:rsidP="002975FA">
      <w:pPr>
        <w:rPr>
          <w:b/>
          <w:i/>
          <w:sz w:val="22"/>
          <w:szCs w:val="22"/>
          <w:u w:val="single"/>
        </w:rPr>
      </w:pPr>
      <w:r w:rsidRPr="00ED0E8D">
        <w:rPr>
          <w:b/>
          <w:i/>
          <w:sz w:val="22"/>
          <w:szCs w:val="22"/>
          <w:u w:val="single"/>
        </w:rPr>
        <w:t>Professional References upon Request</w:t>
      </w:r>
    </w:p>
    <w:p w14:paraId="0E1D8AB0" w14:textId="77777777" w:rsidR="002975FA" w:rsidRPr="00ED0E8D" w:rsidRDefault="002975FA" w:rsidP="002975FA">
      <w:pPr>
        <w:rPr>
          <w:i/>
          <w:sz w:val="22"/>
          <w:szCs w:val="22"/>
          <w:u w:val="single"/>
        </w:rPr>
      </w:pPr>
    </w:p>
    <w:p w14:paraId="1E5E34F7" w14:textId="77777777" w:rsidR="002975FA" w:rsidRPr="00ED0E8D" w:rsidRDefault="002975FA" w:rsidP="002975FA">
      <w:pPr>
        <w:rPr>
          <w:i/>
          <w:sz w:val="22"/>
          <w:szCs w:val="22"/>
          <w:u w:val="single"/>
        </w:rPr>
      </w:pPr>
    </w:p>
    <w:p w14:paraId="1F22B5F5" w14:textId="77777777" w:rsidR="002975FA" w:rsidRPr="00ED0E8D" w:rsidRDefault="002975FA" w:rsidP="002975FA">
      <w:pPr>
        <w:rPr>
          <w:i/>
          <w:sz w:val="22"/>
          <w:szCs w:val="22"/>
          <w:u w:val="single"/>
        </w:rPr>
      </w:pPr>
    </w:p>
    <w:p w14:paraId="11AB43C2" w14:textId="77777777" w:rsidR="002975FA" w:rsidRPr="00ED0E8D" w:rsidRDefault="002975FA" w:rsidP="002975FA">
      <w:pPr>
        <w:rPr>
          <w:i/>
          <w:sz w:val="22"/>
          <w:szCs w:val="22"/>
          <w:u w:val="single"/>
        </w:rPr>
      </w:pPr>
    </w:p>
    <w:p w14:paraId="72533573" w14:textId="77777777" w:rsidR="002975FA" w:rsidRPr="00ED0E8D" w:rsidRDefault="002975FA" w:rsidP="002975FA">
      <w:pPr>
        <w:rPr>
          <w:i/>
          <w:sz w:val="22"/>
          <w:szCs w:val="22"/>
          <w:u w:val="single"/>
        </w:rPr>
      </w:pPr>
    </w:p>
    <w:p w14:paraId="7D368405" w14:textId="77777777" w:rsidR="002975FA" w:rsidRPr="00ED0E8D" w:rsidRDefault="002975FA" w:rsidP="002975FA">
      <w:pPr>
        <w:rPr>
          <w:i/>
          <w:sz w:val="22"/>
          <w:szCs w:val="22"/>
          <w:u w:val="single"/>
        </w:rPr>
      </w:pPr>
    </w:p>
    <w:p w14:paraId="2F73AEC6" w14:textId="77777777" w:rsidR="002975FA" w:rsidRPr="00ED0E8D" w:rsidRDefault="002975FA" w:rsidP="002975FA">
      <w:pPr>
        <w:rPr>
          <w:i/>
          <w:sz w:val="22"/>
          <w:szCs w:val="22"/>
          <w:u w:val="single"/>
        </w:rPr>
      </w:pPr>
    </w:p>
    <w:p w14:paraId="0404BE9F" w14:textId="77777777" w:rsidR="002975FA" w:rsidRPr="00ED0E8D" w:rsidRDefault="002975FA" w:rsidP="002975FA">
      <w:pPr>
        <w:rPr>
          <w:i/>
          <w:sz w:val="22"/>
          <w:szCs w:val="22"/>
          <w:u w:val="single"/>
        </w:rPr>
      </w:pPr>
    </w:p>
    <w:p w14:paraId="45118153" w14:textId="77777777" w:rsidR="002975FA" w:rsidRPr="00ED0E8D" w:rsidRDefault="002975FA" w:rsidP="002975FA">
      <w:pPr>
        <w:rPr>
          <w:i/>
          <w:sz w:val="22"/>
          <w:szCs w:val="22"/>
          <w:u w:val="single"/>
        </w:rPr>
      </w:pPr>
    </w:p>
    <w:p w14:paraId="4B9B2365" w14:textId="77777777" w:rsidR="002975FA" w:rsidRPr="00ED0E8D" w:rsidRDefault="002975FA" w:rsidP="002975FA">
      <w:pPr>
        <w:rPr>
          <w:i/>
          <w:sz w:val="22"/>
          <w:szCs w:val="22"/>
          <w:u w:val="single"/>
        </w:rPr>
      </w:pPr>
    </w:p>
    <w:p w14:paraId="19A9B628" w14:textId="77777777" w:rsidR="002975FA" w:rsidRPr="00ED0E8D" w:rsidRDefault="002975FA" w:rsidP="002975FA">
      <w:pPr>
        <w:rPr>
          <w:i/>
          <w:sz w:val="22"/>
          <w:szCs w:val="22"/>
          <w:u w:val="single"/>
        </w:rPr>
      </w:pPr>
    </w:p>
    <w:p w14:paraId="1EBDD58E" w14:textId="77777777" w:rsidR="002975FA" w:rsidRPr="00ED0E8D" w:rsidRDefault="002975FA" w:rsidP="002975FA">
      <w:pPr>
        <w:rPr>
          <w:i/>
          <w:sz w:val="22"/>
          <w:szCs w:val="22"/>
          <w:u w:val="single"/>
        </w:rPr>
      </w:pPr>
    </w:p>
    <w:p w14:paraId="73B664D3" w14:textId="77777777" w:rsidR="002975FA" w:rsidRPr="00ED0E8D" w:rsidRDefault="002975FA" w:rsidP="002975FA">
      <w:pPr>
        <w:rPr>
          <w:i/>
          <w:sz w:val="22"/>
          <w:szCs w:val="22"/>
          <w:u w:val="single"/>
        </w:rPr>
      </w:pPr>
    </w:p>
    <w:p w14:paraId="3746F45B" w14:textId="77777777" w:rsidR="002975FA" w:rsidRPr="00ED0E8D" w:rsidRDefault="002975FA" w:rsidP="002975FA">
      <w:pPr>
        <w:rPr>
          <w:i/>
          <w:sz w:val="22"/>
          <w:szCs w:val="22"/>
          <w:u w:val="single"/>
        </w:rPr>
      </w:pPr>
    </w:p>
    <w:p w14:paraId="38190AB8" w14:textId="77777777" w:rsidR="002975FA" w:rsidRPr="00ED0E8D" w:rsidRDefault="002975FA" w:rsidP="002975FA">
      <w:pPr>
        <w:rPr>
          <w:sz w:val="22"/>
          <w:szCs w:val="22"/>
        </w:rPr>
      </w:pPr>
    </w:p>
    <w:p w14:paraId="33BD0F82" w14:textId="77777777" w:rsidR="004B7754" w:rsidRPr="00ED0E8D" w:rsidRDefault="004B7754">
      <w:pPr>
        <w:rPr>
          <w:sz w:val="22"/>
          <w:szCs w:val="22"/>
        </w:rPr>
      </w:pPr>
    </w:p>
    <w:sectPr w:rsidR="004B7754" w:rsidRPr="00ED0E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DD8"/>
    <w:multiLevelType w:val="hybridMultilevel"/>
    <w:tmpl w:val="5CC091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91FDF"/>
    <w:multiLevelType w:val="multilevel"/>
    <w:tmpl w:val="ECD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4F8A"/>
    <w:multiLevelType w:val="hybridMultilevel"/>
    <w:tmpl w:val="E6B0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E0773"/>
    <w:multiLevelType w:val="multilevel"/>
    <w:tmpl w:val="E394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5602A"/>
    <w:multiLevelType w:val="hybridMultilevel"/>
    <w:tmpl w:val="FE54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32ED3"/>
    <w:multiLevelType w:val="hybridMultilevel"/>
    <w:tmpl w:val="239EA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5048362">
    <w:abstractNumId w:val="1"/>
  </w:num>
  <w:num w:numId="2" w16cid:durableId="1993555399">
    <w:abstractNumId w:val="4"/>
  </w:num>
  <w:num w:numId="3" w16cid:durableId="690379940">
    <w:abstractNumId w:val="2"/>
  </w:num>
  <w:num w:numId="4" w16cid:durableId="1505628725">
    <w:abstractNumId w:val="3"/>
  </w:num>
  <w:num w:numId="5" w16cid:durableId="1924365521">
    <w:abstractNumId w:val="5"/>
  </w:num>
  <w:num w:numId="6" w16cid:durableId="31438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FA"/>
    <w:rsid w:val="00032976"/>
    <w:rsid w:val="000C6F1C"/>
    <w:rsid w:val="00170334"/>
    <w:rsid w:val="001C4CDF"/>
    <w:rsid w:val="00224543"/>
    <w:rsid w:val="002975FA"/>
    <w:rsid w:val="00334C8A"/>
    <w:rsid w:val="00481826"/>
    <w:rsid w:val="004900A3"/>
    <w:rsid w:val="004B7754"/>
    <w:rsid w:val="00503A6E"/>
    <w:rsid w:val="00604AEF"/>
    <w:rsid w:val="007A16A0"/>
    <w:rsid w:val="007B394F"/>
    <w:rsid w:val="008B1A41"/>
    <w:rsid w:val="00C414A4"/>
    <w:rsid w:val="00C871E3"/>
    <w:rsid w:val="00D729E5"/>
    <w:rsid w:val="00DC39A3"/>
    <w:rsid w:val="00E65D0E"/>
    <w:rsid w:val="00ED0E8D"/>
    <w:rsid w:val="00F63866"/>
    <w:rsid w:val="00F9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AF3F"/>
  <w15:chartTrackingRefBased/>
  <w15:docId w15:val="{B87ACF6A-3678-43E5-8800-AD0A9D2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75FA"/>
    <w:rPr>
      <w:color w:val="0000FF"/>
      <w:u w:val="single"/>
    </w:rPr>
  </w:style>
  <w:style w:type="paragraph" w:styleId="NormalWeb">
    <w:name w:val="Normal (Web)"/>
    <w:basedOn w:val="Normal"/>
    <w:uiPriority w:val="99"/>
    <w:unhideWhenUsed/>
    <w:rsid w:val="000C6F1C"/>
    <w:pPr>
      <w:spacing w:before="100" w:beforeAutospacing="1" w:after="100" w:afterAutospacing="1"/>
    </w:pPr>
  </w:style>
  <w:style w:type="paragraph" w:styleId="ListParagraph">
    <w:name w:val="List Paragraph"/>
    <w:basedOn w:val="Normal"/>
    <w:uiPriority w:val="34"/>
    <w:qFormat/>
    <w:rsid w:val="00ED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2642">
      <w:bodyDiv w:val="1"/>
      <w:marLeft w:val="0"/>
      <w:marRight w:val="0"/>
      <w:marTop w:val="0"/>
      <w:marBottom w:val="0"/>
      <w:divBdr>
        <w:top w:val="none" w:sz="0" w:space="0" w:color="auto"/>
        <w:left w:val="none" w:sz="0" w:space="0" w:color="auto"/>
        <w:bottom w:val="none" w:sz="0" w:space="0" w:color="auto"/>
        <w:right w:val="none" w:sz="0" w:space="0" w:color="auto"/>
      </w:divBdr>
    </w:div>
    <w:div w:id="14767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zanne2091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Dan Austin</cp:lastModifiedBy>
  <cp:revision>2</cp:revision>
  <dcterms:created xsi:type="dcterms:W3CDTF">2023-11-28T00:59:00Z</dcterms:created>
  <dcterms:modified xsi:type="dcterms:W3CDTF">2023-11-28T00:59:00Z</dcterms:modified>
</cp:coreProperties>
</file>