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600B" w14:textId="77777777" w:rsidR="006E735D" w:rsidRPr="008F5A0E" w:rsidRDefault="009C4FC0" w:rsidP="006E735D">
      <w:pPr>
        <w:pStyle w:val="Heading6"/>
        <w:jc w:val="left"/>
        <w:rPr>
          <w:rFonts w:asciiTheme="minorHAnsi" w:hAnsiTheme="minorHAnsi"/>
        </w:rPr>
      </w:pPr>
      <w:r>
        <w:rPr>
          <w:rFonts w:asciiTheme="minorHAnsi" w:hAnsiTheme="minorHAnsi"/>
          <w:smallCaps/>
          <w:sz w:val="48"/>
          <w:szCs w:val="48"/>
        </w:rPr>
        <w:t>Alton Porter Condra iii</w:t>
      </w:r>
      <w:r w:rsidR="00AA6805" w:rsidRPr="008F5A0E">
        <w:rPr>
          <w:rFonts w:asciiTheme="minorHAnsi" w:hAnsiTheme="minorHAnsi"/>
          <w:smallCaps/>
          <w:sz w:val="48"/>
          <w:szCs w:val="48"/>
        </w:rPr>
        <w:tab/>
      </w:r>
      <w:r>
        <w:rPr>
          <w:rFonts w:asciiTheme="minorHAnsi" w:hAnsiTheme="minorHAnsi"/>
          <w:smallCaps/>
          <w:sz w:val="48"/>
          <w:szCs w:val="48"/>
        </w:rPr>
        <w:t xml:space="preserve"> </w:t>
      </w:r>
      <w:r w:rsidR="00271CA9">
        <w:rPr>
          <w:rFonts w:asciiTheme="minorHAnsi" w:hAnsiTheme="minorHAnsi"/>
          <w:b w:val="0"/>
          <w:sz w:val="22"/>
          <w:szCs w:val="22"/>
        </w:rPr>
        <w:t>Atlanta, GA</w:t>
      </w:r>
      <w:r w:rsidR="006E735D" w:rsidRPr="008F5A0E">
        <w:rPr>
          <w:rFonts w:asciiTheme="minorHAnsi" w:hAnsiTheme="minorHAnsi"/>
          <w:b w:val="0"/>
          <w:sz w:val="22"/>
          <w:szCs w:val="22"/>
        </w:rPr>
        <w:t xml:space="preserve"> </w:t>
      </w:r>
      <w:r w:rsidR="006E735D" w:rsidRPr="008F5A0E">
        <w:rPr>
          <w:rFonts w:asciiTheme="minorHAnsi" w:hAnsiTheme="minorHAnsi"/>
          <w:b w:val="0"/>
          <w:sz w:val="22"/>
          <w:szCs w:val="22"/>
        </w:rPr>
        <w:sym w:font="Symbol" w:char="F0BD"/>
      </w:r>
      <w:r>
        <w:rPr>
          <w:rFonts w:asciiTheme="minorHAnsi" w:hAnsiTheme="minorHAnsi"/>
          <w:b w:val="0"/>
          <w:sz w:val="22"/>
          <w:szCs w:val="22"/>
        </w:rPr>
        <w:t xml:space="preserve"> 404-668-2768</w:t>
      </w:r>
      <w:r w:rsidR="006E735D" w:rsidRPr="008F5A0E">
        <w:rPr>
          <w:rFonts w:asciiTheme="minorHAnsi" w:hAnsiTheme="minorHAnsi"/>
          <w:b w:val="0"/>
          <w:sz w:val="22"/>
          <w:szCs w:val="22"/>
        </w:rPr>
        <w:t xml:space="preserve"> </w:t>
      </w:r>
      <w:r w:rsidR="006E735D" w:rsidRPr="008F5A0E">
        <w:rPr>
          <w:rFonts w:asciiTheme="minorHAnsi" w:hAnsiTheme="minorHAnsi"/>
          <w:b w:val="0"/>
          <w:sz w:val="22"/>
          <w:szCs w:val="22"/>
        </w:rPr>
        <w:sym w:font="Symbol" w:char="F0BD"/>
      </w:r>
      <w:r>
        <w:rPr>
          <w:rFonts w:asciiTheme="minorHAnsi" w:hAnsiTheme="minorHAnsi"/>
          <w:b w:val="0"/>
          <w:sz w:val="22"/>
          <w:szCs w:val="22"/>
        </w:rPr>
        <w:t>altoncondra</w:t>
      </w:r>
      <w:r w:rsidR="00F90215">
        <w:rPr>
          <w:rFonts w:asciiTheme="minorHAnsi" w:hAnsiTheme="minorHAnsi"/>
          <w:b w:val="0"/>
          <w:sz w:val="22"/>
          <w:szCs w:val="22"/>
        </w:rPr>
        <w:t>@g</w:t>
      </w:r>
      <w:r w:rsidR="008E368B" w:rsidRPr="008F5A0E">
        <w:rPr>
          <w:rFonts w:asciiTheme="minorHAnsi" w:hAnsiTheme="minorHAnsi"/>
          <w:b w:val="0"/>
          <w:sz w:val="22"/>
          <w:szCs w:val="22"/>
        </w:rPr>
        <w:t>mail.com</w:t>
      </w:r>
    </w:p>
    <w:p w14:paraId="47E086B9" w14:textId="77777777" w:rsidR="00156496" w:rsidRPr="008F5A0E" w:rsidRDefault="00156496" w:rsidP="0086798D">
      <w:pPr>
        <w:pStyle w:val="Heading6"/>
        <w:pBdr>
          <w:bottom w:val="single" w:sz="4" w:space="1" w:color="auto"/>
        </w:pBdr>
        <w:tabs>
          <w:tab w:val="clear" w:pos="1152"/>
          <w:tab w:val="left" w:pos="1260"/>
        </w:tabs>
        <w:ind w:left="0" w:firstLine="0"/>
        <w:jc w:val="left"/>
        <w:rPr>
          <w:rFonts w:asciiTheme="minorHAnsi" w:hAnsiTheme="minorHAnsi"/>
          <w:sz w:val="6"/>
          <w:szCs w:val="6"/>
        </w:rPr>
      </w:pPr>
    </w:p>
    <w:p w14:paraId="0B9D4373" w14:textId="77777777" w:rsidR="006E735D" w:rsidRPr="00BA26AF" w:rsidRDefault="006E735D" w:rsidP="006E735D">
      <w:pPr>
        <w:pStyle w:val="Heading6"/>
        <w:jc w:val="left"/>
        <w:rPr>
          <w:rFonts w:asciiTheme="minorHAnsi" w:hAnsiTheme="minorHAnsi"/>
          <w:sz w:val="6"/>
          <w:szCs w:val="6"/>
        </w:rPr>
      </w:pPr>
    </w:p>
    <w:p w14:paraId="2B3136E5" w14:textId="77777777" w:rsidR="006E735D" w:rsidRPr="008F5A0E" w:rsidRDefault="009C4FC0" w:rsidP="00387E67">
      <w:pPr>
        <w:jc w:val="right"/>
        <w:rPr>
          <w:rFonts w:asciiTheme="minorHAnsi" w:hAnsiTheme="minorHAnsi"/>
          <w:b/>
          <w:sz w:val="28"/>
          <w:szCs w:val="28"/>
        </w:rPr>
      </w:pPr>
      <w:r w:rsidRPr="009C4FC0">
        <w:rPr>
          <w:rFonts w:asciiTheme="minorHAnsi" w:hAnsiTheme="minorHAnsi"/>
          <w:b/>
          <w:sz w:val="28"/>
          <w:szCs w:val="28"/>
        </w:rPr>
        <w:t>Grady Health System</w:t>
      </w:r>
      <w:r>
        <w:rPr>
          <w:rFonts w:asciiTheme="minorHAnsi" w:hAnsiTheme="minorHAnsi"/>
          <w:b/>
          <w:sz w:val="28"/>
          <w:szCs w:val="28"/>
        </w:rPr>
        <w:t xml:space="preserve"> Infectious Disease Program Pharmacy Manager</w:t>
      </w:r>
    </w:p>
    <w:p w14:paraId="1A13B7CD" w14:textId="77777777" w:rsidR="00C838C0" w:rsidRDefault="009C4FC0" w:rsidP="00955C3E">
      <w:pPr>
        <w:jc w:val="right"/>
        <w:rPr>
          <w:rFonts w:asciiTheme="minorHAnsi" w:hAnsiTheme="minorHAnsi"/>
          <w:b/>
        </w:rPr>
      </w:pPr>
      <w:r w:rsidRPr="009C4FC0">
        <w:rPr>
          <w:rFonts w:asciiTheme="minorHAnsi" w:hAnsiTheme="minorHAnsi"/>
          <w:b/>
        </w:rPr>
        <w:t>Community Pharmacy/Research Pharmacy/Admixture Services/ Pharmacy Case Management</w:t>
      </w:r>
    </w:p>
    <w:p w14:paraId="017EE754" w14:textId="77777777" w:rsidR="009C4FC0" w:rsidRPr="009C4FC0" w:rsidRDefault="009C4FC0" w:rsidP="00955C3E">
      <w:pPr>
        <w:jc w:val="right"/>
        <w:rPr>
          <w:rFonts w:asciiTheme="minorHAnsi" w:hAnsiTheme="minorHAnsi"/>
          <w:b/>
        </w:rPr>
      </w:pPr>
    </w:p>
    <w:p w14:paraId="7C7D294D" w14:textId="77777777" w:rsidR="00156496" w:rsidRPr="006266FD" w:rsidRDefault="00D21989" w:rsidP="00DF3ED0">
      <w:pPr>
        <w:pStyle w:val="Heading6"/>
        <w:ind w:left="0" w:firstLine="0"/>
        <w:jc w:val="left"/>
        <w:rPr>
          <w:rFonts w:asciiTheme="minorHAnsi" w:hAnsiTheme="minorHAnsi"/>
          <w:bCs/>
          <w:sz w:val="20"/>
          <w:szCs w:val="20"/>
        </w:rPr>
      </w:pPr>
      <w:r w:rsidRPr="006266FD">
        <w:rPr>
          <w:rFonts w:asciiTheme="minorHAnsi" w:hAnsiTheme="minorHAnsi"/>
          <w:bCs/>
          <w:sz w:val="20"/>
          <w:szCs w:val="20"/>
        </w:rPr>
        <w:t>PROFESSIONAL PROFILE</w:t>
      </w:r>
      <w:r w:rsidR="009919C5" w:rsidRPr="006266FD">
        <w:rPr>
          <w:rFonts w:asciiTheme="minorHAnsi" w:hAnsiTheme="minorHAnsi"/>
          <w:bCs/>
          <w:sz w:val="20"/>
          <w:szCs w:val="20"/>
        </w:rPr>
        <w:t xml:space="preserve"> </w:t>
      </w:r>
    </w:p>
    <w:p w14:paraId="68A65A1E" w14:textId="77777777" w:rsidR="006266FD" w:rsidRPr="006266FD" w:rsidRDefault="00510D96" w:rsidP="008E7E4A">
      <w:pPr>
        <w:pBdr>
          <w:bottom w:val="single" w:sz="12" w:space="7" w:color="auto"/>
        </w:pBdr>
        <w:rPr>
          <w:rFonts w:asciiTheme="minorHAnsi" w:hAnsiTheme="minorHAnsi" w:cs="Calibri"/>
          <w:sz w:val="20"/>
          <w:szCs w:val="20"/>
        </w:rPr>
      </w:pPr>
      <w:r w:rsidRPr="006266FD">
        <w:rPr>
          <w:rFonts w:asciiTheme="minorHAnsi" w:hAnsiTheme="minorHAnsi" w:cs="Calibri"/>
          <w:sz w:val="20"/>
          <w:szCs w:val="20"/>
        </w:rPr>
        <w:t>Committed, compassionate, adaptable leader and team player with</w:t>
      </w:r>
      <w:r w:rsidR="009C4FC0">
        <w:rPr>
          <w:rFonts w:asciiTheme="minorHAnsi" w:hAnsiTheme="minorHAnsi" w:cs="Calibri"/>
          <w:sz w:val="20"/>
          <w:szCs w:val="20"/>
        </w:rPr>
        <w:t xml:space="preserve"> extensive experience in medication reimbursement and </w:t>
      </w:r>
      <w:r w:rsidRPr="006266FD">
        <w:rPr>
          <w:rFonts w:asciiTheme="minorHAnsi" w:hAnsiTheme="minorHAnsi" w:cs="Calibri"/>
          <w:sz w:val="20"/>
          <w:szCs w:val="20"/>
        </w:rPr>
        <w:t>specialty</w:t>
      </w:r>
      <w:r w:rsidR="00415C49">
        <w:rPr>
          <w:rFonts w:asciiTheme="minorHAnsi" w:hAnsiTheme="minorHAnsi" w:cs="Calibri"/>
          <w:sz w:val="20"/>
          <w:szCs w:val="20"/>
        </w:rPr>
        <w:t xml:space="preserve"> </w:t>
      </w:r>
      <w:r w:rsidR="009C4FC0">
        <w:rPr>
          <w:rFonts w:asciiTheme="minorHAnsi" w:hAnsiTheme="minorHAnsi" w:cs="Calibri"/>
          <w:sz w:val="20"/>
          <w:szCs w:val="20"/>
        </w:rPr>
        <w:t>(HIV)</w:t>
      </w:r>
      <w:r w:rsidR="00415C49">
        <w:rPr>
          <w:rFonts w:asciiTheme="minorHAnsi" w:hAnsiTheme="minorHAnsi" w:cs="Calibri"/>
          <w:sz w:val="20"/>
          <w:szCs w:val="20"/>
        </w:rPr>
        <w:t xml:space="preserve"> pharmacy</w:t>
      </w:r>
      <w:r w:rsidRPr="006266FD">
        <w:rPr>
          <w:rFonts w:asciiTheme="minorHAnsi" w:hAnsiTheme="minorHAnsi" w:cs="Calibri"/>
          <w:sz w:val="20"/>
          <w:szCs w:val="20"/>
        </w:rPr>
        <w:t xml:space="preserve"> management.</w:t>
      </w:r>
      <w:r w:rsidR="006266FD" w:rsidRPr="006266FD">
        <w:rPr>
          <w:rFonts w:asciiTheme="minorHAnsi" w:hAnsiTheme="minorHAnsi" w:cs="Calibri"/>
          <w:sz w:val="20"/>
          <w:szCs w:val="20"/>
        </w:rPr>
        <w:t xml:space="preserve"> </w:t>
      </w:r>
      <w:r w:rsidRPr="006266FD">
        <w:rPr>
          <w:rFonts w:asciiTheme="minorHAnsi" w:hAnsiTheme="minorHAnsi" w:cs="Calibri"/>
          <w:sz w:val="20"/>
          <w:szCs w:val="20"/>
        </w:rPr>
        <w:t>Insightful, objective and confident people person and relationship builder with excellent listening skills</w:t>
      </w:r>
      <w:r w:rsidR="00F44730" w:rsidRPr="006266FD">
        <w:rPr>
          <w:rFonts w:asciiTheme="minorHAnsi" w:hAnsiTheme="minorHAnsi" w:cs="Calibri"/>
          <w:sz w:val="20"/>
          <w:szCs w:val="20"/>
        </w:rPr>
        <w:t xml:space="preserve"> able to work effe</w:t>
      </w:r>
      <w:r w:rsidR="00F753F2" w:rsidRPr="006266FD">
        <w:rPr>
          <w:rFonts w:asciiTheme="minorHAnsi" w:hAnsiTheme="minorHAnsi" w:cs="Calibri"/>
          <w:sz w:val="20"/>
          <w:szCs w:val="20"/>
        </w:rPr>
        <w:t>ctively across</w:t>
      </w:r>
      <w:r w:rsidR="00415C49">
        <w:rPr>
          <w:rFonts w:asciiTheme="minorHAnsi" w:hAnsiTheme="minorHAnsi" w:cs="Calibri"/>
          <w:sz w:val="20"/>
          <w:szCs w:val="20"/>
        </w:rPr>
        <w:t xml:space="preserve"> all levels of the health care team to deliver quality medical patient outcomes</w:t>
      </w:r>
      <w:r w:rsidR="00F44730" w:rsidRPr="006266FD">
        <w:rPr>
          <w:rFonts w:asciiTheme="minorHAnsi" w:hAnsiTheme="minorHAnsi" w:cs="Calibri"/>
          <w:sz w:val="20"/>
          <w:szCs w:val="20"/>
        </w:rPr>
        <w:t>.</w:t>
      </w:r>
      <w:r w:rsidR="006266FD" w:rsidRPr="006266FD">
        <w:rPr>
          <w:rFonts w:asciiTheme="minorHAnsi" w:hAnsiTheme="minorHAnsi" w:cs="Calibri"/>
          <w:sz w:val="20"/>
          <w:szCs w:val="20"/>
        </w:rPr>
        <w:t xml:space="preserve"> </w:t>
      </w:r>
      <w:r w:rsidR="00F44730" w:rsidRPr="006266FD">
        <w:rPr>
          <w:rFonts w:asciiTheme="minorHAnsi" w:hAnsiTheme="minorHAnsi" w:cs="Calibri"/>
          <w:sz w:val="20"/>
          <w:szCs w:val="20"/>
        </w:rPr>
        <w:t>Highly effective problem solver q</w:t>
      </w:r>
      <w:r w:rsidR="00AD78FC" w:rsidRPr="006266FD">
        <w:rPr>
          <w:rFonts w:asciiTheme="minorHAnsi" w:hAnsiTheme="minorHAnsi" w:cs="Calibri"/>
          <w:sz w:val="20"/>
          <w:szCs w:val="20"/>
        </w:rPr>
        <w:t>uick to overcome obstacles through strategic and tactical planning.</w:t>
      </w:r>
      <w:r w:rsidR="006266FD" w:rsidRPr="006266FD">
        <w:rPr>
          <w:rFonts w:asciiTheme="minorHAnsi" w:hAnsiTheme="minorHAnsi"/>
          <w:b/>
          <w:bCs/>
          <w:caps/>
          <w:sz w:val="20"/>
          <w:szCs w:val="20"/>
        </w:rPr>
        <w:t xml:space="preserve"> </w:t>
      </w:r>
      <w:r w:rsidRPr="006266FD">
        <w:rPr>
          <w:rFonts w:asciiTheme="minorHAnsi" w:hAnsiTheme="minorHAnsi" w:cs="Calibri"/>
          <w:sz w:val="20"/>
          <w:szCs w:val="20"/>
        </w:rPr>
        <w:t xml:space="preserve">Thrive in a fast-paced environment with </w:t>
      </w:r>
      <w:r w:rsidR="00F44730" w:rsidRPr="006266FD">
        <w:rPr>
          <w:rFonts w:asciiTheme="minorHAnsi" w:hAnsiTheme="minorHAnsi" w:cs="Calibri"/>
          <w:sz w:val="20"/>
          <w:szCs w:val="20"/>
        </w:rPr>
        <w:t xml:space="preserve">opportunities for growth and accomplishment. </w:t>
      </w:r>
    </w:p>
    <w:p w14:paraId="50DC32E6" w14:textId="77777777" w:rsidR="008F3A02" w:rsidRPr="008F3A02" w:rsidRDefault="008F3A02" w:rsidP="00945BD1">
      <w:pPr>
        <w:rPr>
          <w:rFonts w:asciiTheme="minorHAnsi" w:hAnsiTheme="minorHAnsi"/>
          <w:sz w:val="6"/>
          <w:szCs w:val="6"/>
        </w:rPr>
      </w:pPr>
    </w:p>
    <w:p w14:paraId="2A998104" w14:textId="77777777" w:rsidR="008F3A02" w:rsidRPr="008F3A02" w:rsidRDefault="008F3A02" w:rsidP="00945BD1">
      <w:pPr>
        <w:rPr>
          <w:rFonts w:asciiTheme="minorHAnsi" w:hAnsiTheme="minorHAnsi"/>
          <w:b/>
          <w:sz w:val="20"/>
          <w:szCs w:val="20"/>
        </w:rPr>
      </w:pPr>
      <w:r w:rsidRPr="008F3A02">
        <w:rPr>
          <w:rFonts w:asciiTheme="minorHAnsi" w:hAnsiTheme="minorHAnsi"/>
          <w:b/>
          <w:sz w:val="20"/>
          <w:szCs w:val="20"/>
        </w:rPr>
        <w:t>CORE COMPETENCIES</w:t>
      </w:r>
    </w:p>
    <w:tbl>
      <w:tblPr>
        <w:tblStyle w:val="TableGrid"/>
        <w:tblW w:w="10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4818"/>
      </w:tblGrid>
      <w:tr w:rsidR="008F3A02" w:rsidRPr="00F90CF1" w14:paraId="7B2E0BC7" w14:textId="77777777" w:rsidTr="00D67479">
        <w:trPr>
          <w:trHeight w:val="251"/>
        </w:trPr>
        <w:tc>
          <w:tcPr>
            <w:tcW w:w="5805" w:type="dxa"/>
          </w:tcPr>
          <w:p w14:paraId="5DF739AA" w14:textId="77777777" w:rsidR="008F3A02" w:rsidRPr="00F90CF1" w:rsidRDefault="00415C49" w:rsidP="00D67479">
            <w:pPr>
              <w:pStyle w:val="ListParagraph"/>
              <w:numPr>
                <w:ilvl w:val="0"/>
                <w:numId w:val="8"/>
              </w:numPr>
              <w:ind w:left="360" w:firstLine="0"/>
              <w:rPr>
                <w:rFonts w:asciiTheme="minorHAnsi" w:hAnsiTheme="minorHAnsi"/>
                <w:sz w:val="20"/>
                <w:szCs w:val="20"/>
              </w:rPr>
            </w:pPr>
            <w:r>
              <w:rPr>
                <w:rFonts w:asciiTheme="minorHAnsi" w:hAnsiTheme="minorHAnsi"/>
                <w:sz w:val="20"/>
                <w:szCs w:val="20"/>
              </w:rPr>
              <w:t xml:space="preserve">Management of Finance, Quality and People </w:t>
            </w:r>
          </w:p>
        </w:tc>
        <w:tc>
          <w:tcPr>
            <w:tcW w:w="4818" w:type="dxa"/>
          </w:tcPr>
          <w:p w14:paraId="706C05F9" w14:textId="77777777" w:rsidR="008F3A02" w:rsidRPr="00C6683D" w:rsidRDefault="00C6683D" w:rsidP="00C6683D">
            <w:pPr>
              <w:pStyle w:val="ListParagraph"/>
              <w:numPr>
                <w:ilvl w:val="0"/>
                <w:numId w:val="8"/>
              </w:numPr>
              <w:ind w:left="315" w:hanging="315"/>
              <w:rPr>
                <w:rFonts w:asciiTheme="minorHAnsi" w:hAnsiTheme="minorHAnsi"/>
                <w:sz w:val="20"/>
                <w:szCs w:val="20"/>
              </w:rPr>
            </w:pPr>
            <w:r w:rsidRPr="00C6683D">
              <w:rPr>
                <w:rFonts w:asciiTheme="minorHAnsi" w:hAnsiTheme="minorHAnsi"/>
                <w:sz w:val="20"/>
                <w:szCs w:val="20"/>
              </w:rPr>
              <w:t>Market Access, Payer Engagement</w:t>
            </w:r>
          </w:p>
        </w:tc>
      </w:tr>
      <w:tr w:rsidR="008F3A02" w:rsidRPr="00F90CF1" w14:paraId="1DE8BA75" w14:textId="77777777" w:rsidTr="00D67479">
        <w:trPr>
          <w:trHeight w:val="253"/>
        </w:trPr>
        <w:tc>
          <w:tcPr>
            <w:tcW w:w="5805" w:type="dxa"/>
          </w:tcPr>
          <w:p w14:paraId="3086C7E8" w14:textId="77777777" w:rsidR="008F3A02" w:rsidRPr="00F90CF1" w:rsidRDefault="008F3A02" w:rsidP="00D67479">
            <w:pPr>
              <w:pStyle w:val="ListParagraph"/>
              <w:numPr>
                <w:ilvl w:val="0"/>
                <w:numId w:val="8"/>
              </w:numPr>
              <w:ind w:left="360" w:firstLine="0"/>
              <w:rPr>
                <w:rFonts w:asciiTheme="minorHAnsi" w:hAnsiTheme="minorHAnsi"/>
                <w:sz w:val="20"/>
                <w:szCs w:val="20"/>
              </w:rPr>
            </w:pPr>
            <w:r w:rsidRPr="00F90CF1">
              <w:rPr>
                <w:rFonts w:asciiTheme="minorHAnsi" w:hAnsiTheme="minorHAnsi"/>
                <w:sz w:val="20"/>
                <w:szCs w:val="20"/>
              </w:rPr>
              <w:t>Strategic and Tactical Account Analysis and Planning</w:t>
            </w:r>
          </w:p>
        </w:tc>
        <w:tc>
          <w:tcPr>
            <w:tcW w:w="4818" w:type="dxa"/>
          </w:tcPr>
          <w:p w14:paraId="3DAFD770" w14:textId="77777777" w:rsidR="008F3A02" w:rsidRPr="00F90CF1" w:rsidRDefault="00C6683D" w:rsidP="00C6683D">
            <w:pPr>
              <w:pStyle w:val="ListParagraph"/>
              <w:numPr>
                <w:ilvl w:val="0"/>
                <w:numId w:val="8"/>
              </w:numPr>
              <w:ind w:left="315" w:hanging="315"/>
              <w:rPr>
                <w:rFonts w:asciiTheme="minorHAnsi" w:hAnsiTheme="minorHAnsi"/>
                <w:sz w:val="20"/>
                <w:szCs w:val="20"/>
              </w:rPr>
            </w:pPr>
            <w:r>
              <w:rPr>
                <w:rFonts w:asciiTheme="minorHAnsi" w:hAnsiTheme="minorHAnsi"/>
                <w:sz w:val="20"/>
                <w:szCs w:val="20"/>
              </w:rPr>
              <w:t>High Volume Prescription Pharmacy</w:t>
            </w:r>
          </w:p>
        </w:tc>
      </w:tr>
      <w:tr w:rsidR="008F3A02" w:rsidRPr="00F90CF1" w14:paraId="42D68EEC" w14:textId="77777777" w:rsidTr="00D67479">
        <w:trPr>
          <w:trHeight w:val="253"/>
        </w:trPr>
        <w:tc>
          <w:tcPr>
            <w:tcW w:w="5805" w:type="dxa"/>
          </w:tcPr>
          <w:p w14:paraId="0445DB05" w14:textId="77777777" w:rsidR="008F3A02" w:rsidRPr="00F90CF1" w:rsidRDefault="008F3A02" w:rsidP="00D67479">
            <w:pPr>
              <w:pStyle w:val="ListParagraph"/>
              <w:numPr>
                <w:ilvl w:val="0"/>
                <w:numId w:val="8"/>
              </w:numPr>
              <w:ind w:left="360" w:firstLine="0"/>
              <w:rPr>
                <w:rFonts w:asciiTheme="minorHAnsi" w:hAnsiTheme="minorHAnsi"/>
                <w:sz w:val="20"/>
                <w:szCs w:val="20"/>
              </w:rPr>
            </w:pPr>
            <w:r w:rsidRPr="00F90CF1">
              <w:rPr>
                <w:rFonts w:asciiTheme="minorHAnsi" w:hAnsiTheme="minorHAnsi"/>
                <w:sz w:val="20"/>
                <w:szCs w:val="20"/>
              </w:rPr>
              <w:t>Organizing &amp; Mobilizing Collaborative Teams</w:t>
            </w:r>
          </w:p>
        </w:tc>
        <w:tc>
          <w:tcPr>
            <w:tcW w:w="4818" w:type="dxa"/>
          </w:tcPr>
          <w:p w14:paraId="06F0115B" w14:textId="77777777" w:rsidR="008F3A02" w:rsidRPr="00F90CF1" w:rsidRDefault="00C6683D" w:rsidP="00C6683D">
            <w:pPr>
              <w:pStyle w:val="ListParagraph"/>
              <w:numPr>
                <w:ilvl w:val="0"/>
                <w:numId w:val="8"/>
              </w:numPr>
              <w:ind w:left="315" w:hanging="315"/>
              <w:rPr>
                <w:rFonts w:asciiTheme="minorHAnsi" w:hAnsiTheme="minorHAnsi"/>
                <w:sz w:val="20"/>
                <w:szCs w:val="20"/>
              </w:rPr>
            </w:pPr>
            <w:r w:rsidRPr="00F90CF1">
              <w:rPr>
                <w:rFonts w:asciiTheme="minorHAnsi" w:hAnsiTheme="minorHAnsi"/>
                <w:sz w:val="20"/>
                <w:szCs w:val="20"/>
              </w:rPr>
              <w:t>Business Partnership Management</w:t>
            </w:r>
          </w:p>
        </w:tc>
      </w:tr>
      <w:tr w:rsidR="008F3A02" w:rsidRPr="00F90CF1" w14:paraId="065B741A" w14:textId="77777777" w:rsidTr="00D67479">
        <w:trPr>
          <w:trHeight w:val="253"/>
        </w:trPr>
        <w:tc>
          <w:tcPr>
            <w:tcW w:w="5805" w:type="dxa"/>
          </w:tcPr>
          <w:p w14:paraId="3C35DCC9" w14:textId="77777777" w:rsidR="008F3A02" w:rsidRPr="00F90CF1" w:rsidRDefault="008F3A02" w:rsidP="00D67479">
            <w:pPr>
              <w:pStyle w:val="ListParagraph"/>
              <w:numPr>
                <w:ilvl w:val="0"/>
                <w:numId w:val="8"/>
              </w:numPr>
              <w:ind w:left="360" w:firstLine="0"/>
              <w:rPr>
                <w:rFonts w:asciiTheme="minorHAnsi" w:hAnsiTheme="minorHAnsi"/>
                <w:sz w:val="20"/>
                <w:szCs w:val="20"/>
              </w:rPr>
            </w:pPr>
            <w:r w:rsidRPr="00F90CF1">
              <w:rPr>
                <w:rFonts w:asciiTheme="minorHAnsi" w:hAnsiTheme="minorHAnsi"/>
                <w:sz w:val="20"/>
                <w:szCs w:val="20"/>
              </w:rPr>
              <w:t>Regulatory and Compliance</w:t>
            </w:r>
          </w:p>
        </w:tc>
        <w:tc>
          <w:tcPr>
            <w:tcW w:w="4818" w:type="dxa"/>
          </w:tcPr>
          <w:p w14:paraId="7963D7D1" w14:textId="77777777" w:rsidR="008F3A02" w:rsidRPr="00F90CF1" w:rsidRDefault="00C6683D" w:rsidP="00C6683D">
            <w:pPr>
              <w:pStyle w:val="ListParagraph"/>
              <w:numPr>
                <w:ilvl w:val="0"/>
                <w:numId w:val="8"/>
              </w:numPr>
              <w:ind w:left="315" w:hanging="315"/>
              <w:rPr>
                <w:rFonts w:asciiTheme="minorHAnsi" w:hAnsiTheme="minorHAnsi"/>
                <w:sz w:val="20"/>
                <w:szCs w:val="20"/>
              </w:rPr>
            </w:pPr>
            <w:r w:rsidRPr="00F90CF1">
              <w:rPr>
                <w:rFonts w:asciiTheme="minorHAnsi" w:hAnsiTheme="minorHAnsi"/>
                <w:sz w:val="20"/>
                <w:szCs w:val="20"/>
              </w:rPr>
              <w:t>C-level / Stakeholder Relationship Building</w:t>
            </w:r>
          </w:p>
        </w:tc>
      </w:tr>
      <w:tr w:rsidR="008F3A02" w:rsidRPr="00F90CF1" w14:paraId="14244841" w14:textId="77777777" w:rsidTr="00D67479">
        <w:trPr>
          <w:trHeight w:val="253"/>
        </w:trPr>
        <w:tc>
          <w:tcPr>
            <w:tcW w:w="5805" w:type="dxa"/>
          </w:tcPr>
          <w:p w14:paraId="7D81B0A1" w14:textId="77777777" w:rsidR="008F3A02" w:rsidRPr="00F90CF1" w:rsidRDefault="008F3A02" w:rsidP="00D67479">
            <w:pPr>
              <w:pStyle w:val="ListParagraph"/>
              <w:numPr>
                <w:ilvl w:val="0"/>
                <w:numId w:val="8"/>
              </w:numPr>
              <w:ind w:left="360" w:firstLine="0"/>
              <w:rPr>
                <w:rFonts w:asciiTheme="minorHAnsi" w:hAnsiTheme="minorHAnsi"/>
                <w:sz w:val="20"/>
                <w:szCs w:val="20"/>
              </w:rPr>
            </w:pPr>
            <w:r w:rsidRPr="00F90CF1">
              <w:rPr>
                <w:rFonts w:asciiTheme="minorHAnsi" w:hAnsiTheme="minorHAnsi"/>
                <w:sz w:val="20"/>
                <w:szCs w:val="20"/>
              </w:rPr>
              <w:t xml:space="preserve">Gov’t Payers / </w:t>
            </w:r>
            <w:r w:rsidR="0067257A">
              <w:rPr>
                <w:rFonts w:asciiTheme="minorHAnsi" w:hAnsiTheme="minorHAnsi"/>
                <w:sz w:val="20"/>
                <w:szCs w:val="20"/>
              </w:rPr>
              <w:t xml:space="preserve"> </w:t>
            </w:r>
            <w:r w:rsidRPr="00F90CF1">
              <w:rPr>
                <w:rFonts w:asciiTheme="minorHAnsi" w:hAnsiTheme="minorHAnsi"/>
                <w:sz w:val="20"/>
                <w:szCs w:val="20"/>
              </w:rPr>
              <w:t>Third Party Reimbursement</w:t>
            </w:r>
            <w:r w:rsidR="00C6683D">
              <w:rPr>
                <w:rFonts w:asciiTheme="minorHAnsi" w:hAnsiTheme="minorHAnsi"/>
                <w:sz w:val="20"/>
                <w:szCs w:val="20"/>
              </w:rPr>
              <w:t>/ PBM/GPO</w:t>
            </w:r>
          </w:p>
        </w:tc>
        <w:tc>
          <w:tcPr>
            <w:tcW w:w="4818" w:type="dxa"/>
          </w:tcPr>
          <w:p w14:paraId="7362109D" w14:textId="77777777" w:rsidR="008F3A02" w:rsidRPr="00F90CF1" w:rsidRDefault="00C6683D" w:rsidP="00C6683D">
            <w:pPr>
              <w:pStyle w:val="ListParagraph"/>
              <w:numPr>
                <w:ilvl w:val="0"/>
                <w:numId w:val="8"/>
              </w:numPr>
              <w:ind w:left="315" w:hanging="315"/>
              <w:rPr>
                <w:rFonts w:asciiTheme="minorHAnsi" w:hAnsiTheme="minorHAnsi"/>
                <w:sz w:val="20"/>
                <w:szCs w:val="20"/>
              </w:rPr>
            </w:pPr>
            <w:r>
              <w:rPr>
                <w:rFonts w:asciiTheme="minorHAnsi" w:hAnsiTheme="minorHAnsi"/>
                <w:sz w:val="20"/>
                <w:szCs w:val="20"/>
              </w:rPr>
              <w:t>Revenue Cycle</w:t>
            </w:r>
          </w:p>
        </w:tc>
      </w:tr>
      <w:tr w:rsidR="008F3A02" w:rsidRPr="00F90CF1" w14:paraId="3CF95921" w14:textId="77777777" w:rsidTr="00D67479">
        <w:trPr>
          <w:trHeight w:val="253"/>
        </w:trPr>
        <w:tc>
          <w:tcPr>
            <w:tcW w:w="5805" w:type="dxa"/>
          </w:tcPr>
          <w:p w14:paraId="4EF4AAC6" w14:textId="77777777" w:rsidR="008F3A02" w:rsidRPr="00F90CF1" w:rsidRDefault="008F3A02" w:rsidP="00D67479">
            <w:pPr>
              <w:pStyle w:val="ListParagraph"/>
              <w:numPr>
                <w:ilvl w:val="0"/>
                <w:numId w:val="8"/>
              </w:numPr>
              <w:ind w:left="360" w:firstLine="0"/>
              <w:rPr>
                <w:rFonts w:asciiTheme="minorHAnsi" w:hAnsiTheme="minorHAnsi"/>
                <w:sz w:val="20"/>
                <w:szCs w:val="20"/>
              </w:rPr>
            </w:pPr>
            <w:r w:rsidRPr="00F90CF1">
              <w:rPr>
                <w:rFonts w:asciiTheme="minorHAnsi" w:hAnsiTheme="minorHAnsi"/>
                <w:sz w:val="20"/>
                <w:szCs w:val="20"/>
              </w:rPr>
              <w:t>Negotiation / Contracting / Account Analysis / Reporting</w:t>
            </w:r>
          </w:p>
        </w:tc>
        <w:tc>
          <w:tcPr>
            <w:tcW w:w="4818" w:type="dxa"/>
          </w:tcPr>
          <w:p w14:paraId="1B483A82" w14:textId="77777777" w:rsidR="008F3A02" w:rsidRPr="00F90CF1" w:rsidRDefault="00C6683D" w:rsidP="00C6683D">
            <w:pPr>
              <w:pStyle w:val="ListParagraph"/>
              <w:numPr>
                <w:ilvl w:val="0"/>
                <w:numId w:val="8"/>
              </w:numPr>
              <w:ind w:left="315" w:hanging="315"/>
              <w:rPr>
                <w:rFonts w:asciiTheme="minorHAnsi" w:hAnsiTheme="minorHAnsi"/>
                <w:sz w:val="20"/>
                <w:szCs w:val="20"/>
              </w:rPr>
            </w:pPr>
            <w:r w:rsidRPr="00F90CF1">
              <w:rPr>
                <w:rFonts w:asciiTheme="minorHAnsi" w:hAnsiTheme="minorHAnsi"/>
                <w:sz w:val="20"/>
                <w:szCs w:val="20"/>
              </w:rPr>
              <w:t>Decision Maker Communication and Presentation</w:t>
            </w:r>
          </w:p>
        </w:tc>
      </w:tr>
      <w:tr w:rsidR="008F3A02" w:rsidRPr="001058F3" w14:paraId="39224138" w14:textId="77777777" w:rsidTr="00D67479">
        <w:trPr>
          <w:trHeight w:val="278"/>
        </w:trPr>
        <w:tc>
          <w:tcPr>
            <w:tcW w:w="5805" w:type="dxa"/>
          </w:tcPr>
          <w:p w14:paraId="44DD20E7" w14:textId="77777777" w:rsidR="008F3A02" w:rsidRPr="00F90CF1" w:rsidRDefault="005B0DE0" w:rsidP="00D67479">
            <w:pPr>
              <w:pStyle w:val="ListParagraph"/>
              <w:numPr>
                <w:ilvl w:val="0"/>
                <w:numId w:val="8"/>
              </w:numPr>
              <w:ind w:left="360" w:firstLine="0"/>
              <w:rPr>
                <w:rFonts w:asciiTheme="minorHAnsi" w:hAnsiTheme="minorHAnsi"/>
                <w:sz w:val="20"/>
                <w:szCs w:val="20"/>
              </w:rPr>
            </w:pPr>
            <w:r>
              <w:rPr>
                <w:rFonts w:asciiTheme="minorHAnsi" w:hAnsiTheme="minorHAnsi"/>
                <w:sz w:val="20"/>
                <w:szCs w:val="20"/>
              </w:rPr>
              <w:t xml:space="preserve">Local and National </w:t>
            </w:r>
            <w:r w:rsidR="008F3A02" w:rsidRPr="00F90CF1">
              <w:rPr>
                <w:rFonts w:asciiTheme="minorHAnsi" w:hAnsiTheme="minorHAnsi"/>
                <w:sz w:val="20"/>
                <w:szCs w:val="20"/>
              </w:rPr>
              <w:t>Strategic Outreach</w:t>
            </w:r>
          </w:p>
        </w:tc>
        <w:tc>
          <w:tcPr>
            <w:tcW w:w="4818" w:type="dxa"/>
          </w:tcPr>
          <w:p w14:paraId="7244168E" w14:textId="77777777" w:rsidR="008F3A02" w:rsidRPr="00F90CF1" w:rsidRDefault="008F3A02" w:rsidP="00C6683D">
            <w:pPr>
              <w:pStyle w:val="ListParagraph"/>
              <w:ind w:left="342"/>
              <w:rPr>
                <w:rFonts w:asciiTheme="minorHAnsi" w:hAnsiTheme="minorHAnsi"/>
                <w:sz w:val="20"/>
                <w:szCs w:val="20"/>
              </w:rPr>
            </w:pPr>
          </w:p>
        </w:tc>
      </w:tr>
    </w:tbl>
    <w:p w14:paraId="722CD017" w14:textId="77777777" w:rsidR="008F3A02" w:rsidRDefault="008F3A02" w:rsidP="006E735D">
      <w:pPr>
        <w:pStyle w:val="Heading6"/>
        <w:jc w:val="left"/>
        <w:rPr>
          <w:rFonts w:asciiTheme="minorHAnsi" w:hAnsiTheme="minorHAnsi"/>
          <w:sz w:val="20"/>
          <w:szCs w:val="20"/>
        </w:rPr>
      </w:pPr>
    </w:p>
    <w:p w14:paraId="3C37FEE3" w14:textId="77777777" w:rsidR="006266FD" w:rsidRDefault="006266FD" w:rsidP="006E735D">
      <w:pPr>
        <w:pStyle w:val="Heading6"/>
        <w:jc w:val="left"/>
        <w:rPr>
          <w:rFonts w:asciiTheme="minorHAnsi" w:hAnsiTheme="minorHAnsi"/>
          <w:sz w:val="20"/>
          <w:szCs w:val="20"/>
        </w:rPr>
      </w:pPr>
      <w:r>
        <w:rPr>
          <w:rFonts w:asciiTheme="minorHAnsi" w:hAnsiTheme="minorHAnsi"/>
          <w:sz w:val="20"/>
          <w:szCs w:val="20"/>
        </w:rPr>
        <w:t>CERTIFICATIONS AND AFFILIATIONS</w:t>
      </w:r>
    </w:p>
    <w:p w14:paraId="4B3A201C" w14:textId="77777777" w:rsidR="002061BB" w:rsidRDefault="002061BB" w:rsidP="006266FD">
      <w:pPr>
        <w:jc w:val="both"/>
        <w:rPr>
          <w:rFonts w:asciiTheme="minorHAnsi" w:hAnsiTheme="minorHAnsi"/>
          <w:sz w:val="20"/>
          <w:szCs w:val="20"/>
        </w:rPr>
      </w:pPr>
      <w:r>
        <w:rPr>
          <w:rFonts w:asciiTheme="minorHAnsi" w:hAnsiTheme="minorHAnsi"/>
          <w:sz w:val="20"/>
          <w:szCs w:val="20"/>
        </w:rPr>
        <w:t>Licensed Pharmacist in Georgia</w:t>
      </w:r>
    </w:p>
    <w:p w14:paraId="0FEE9D41" w14:textId="77777777" w:rsidR="004B141B" w:rsidRDefault="002061BB" w:rsidP="006266FD">
      <w:pPr>
        <w:jc w:val="both"/>
        <w:rPr>
          <w:rFonts w:asciiTheme="minorHAnsi" w:hAnsiTheme="minorHAnsi"/>
          <w:sz w:val="20"/>
          <w:szCs w:val="20"/>
        </w:rPr>
      </w:pPr>
      <w:r>
        <w:rPr>
          <w:rFonts w:asciiTheme="minorHAnsi" w:hAnsiTheme="minorHAnsi"/>
          <w:sz w:val="20"/>
          <w:szCs w:val="20"/>
        </w:rPr>
        <w:t>Licensed Pharmacist and Alabama</w:t>
      </w:r>
    </w:p>
    <w:p w14:paraId="50137A3D" w14:textId="77777777" w:rsidR="002061BB" w:rsidRDefault="002061BB" w:rsidP="006266FD">
      <w:pPr>
        <w:jc w:val="both"/>
        <w:rPr>
          <w:rFonts w:asciiTheme="minorHAnsi" w:hAnsiTheme="minorHAnsi"/>
          <w:sz w:val="20"/>
          <w:szCs w:val="20"/>
        </w:rPr>
      </w:pPr>
      <w:r>
        <w:rPr>
          <w:rFonts w:asciiTheme="minorHAnsi" w:hAnsiTheme="minorHAnsi"/>
          <w:sz w:val="20"/>
          <w:szCs w:val="20"/>
        </w:rPr>
        <w:t>Yellow Belt in Six Sigma</w:t>
      </w:r>
    </w:p>
    <w:p w14:paraId="0639ECFC" w14:textId="77777777" w:rsidR="006D29B4" w:rsidRDefault="006D29B4" w:rsidP="006266FD">
      <w:pPr>
        <w:jc w:val="both"/>
        <w:rPr>
          <w:rFonts w:asciiTheme="minorHAnsi" w:hAnsiTheme="minorHAnsi"/>
          <w:sz w:val="20"/>
          <w:szCs w:val="20"/>
        </w:rPr>
      </w:pPr>
    </w:p>
    <w:p w14:paraId="354395CF" w14:textId="6C2097C8" w:rsidR="006D29B4" w:rsidRDefault="006D29B4" w:rsidP="006D29B4">
      <w:pPr>
        <w:pStyle w:val="Heading6"/>
        <w:jc w:val="left"/>
        <w:rPr>
          <w:rFonts w:asciiTheme="minorHAnsi" w:hAnsiTheme="minorHAnsi"/>
          <w:sz w:val="20"/>
          <w:szCs w:val="20"/>
        </w:rPr>
      </w:pPr>
      <w:r>
        <w:rPr>
          <w:rFonts w:asciiTheme="minorHAnsi" w:hAnsiTheme="minorHAnsi"/>
          <w:sz w:val="20"/>
          <w:szCs w:val="20"/>
        </w:rPr>
        <w:t>Education</w:t>
      </w:r>
    </w:p>
    <w:p w14:paraId="330E5283" w14:textId="0B2F4430" w:rsidR="006D29B4" w:rsidRDefault="006D29B4" w:rsidP="006266FD">
      <w:pPr>
        <w:jc w:val="both"/>
        <w:rPr>
          <w:rFonts w:asciiTheme="minorHAnsi" w:hAnsiTheme="minorHAnsi"/>
          <w:sz w:val="20"/>
          <w:szCs w:val="20"/>
        </w:rPr>
      </w:pPr>
      <w:r>
        <w:rPr>
          <w:rFonts w:asciiTheme="minorHAnsi" w:hAnsiTheme="minorHAnsi"/>
          <w:sz w:val="20"/>
          <w:szCs w:val="20"/>
        </w:rPr>
        <w:t>Bachelor of Science of Pharmacy</w:t>
      </w:r>
    </w:p>
    <w:p w14:paraId="51CF655E" w14:textId="62B92EAC" w:rsidR="006D29B4" w:rsidRDefault="006D29B4" w:rsidP="006266FD">
      <w:pPr>
        <w:jc w:val="both"/>
        <w:rPr>
          <w:rFonts w:asciiTheme="minorHAnsi" w:hAnsiTheme="minorHAnsi"/>
          <w:sz w:val="20"/>
          <w:szCs w:val="20"/>
        </w:rPr>
      </w:pPr>
      <w:r>
        <w:rPr>
          <w:rFonts w:asciiTheme="minorHAnsi" w:hAnsiTheme="minorHAnsi"/>
          <w:sz w:val="20"/>
          <w:szCs w:val="20"/>
        </w:rPr>
        <w:t>Auburn University</w:t>
      </w:r>
    </w:p>
    <w:p w14:paraId="4216CA7C" w14:textId="7D33EE20" w:rsidR="006D29B4" w:rsidRDefault="006D29B4" w:rsidP="006266FD">
      <w:pPr>
        <w:jc w:val="both"/>
        <w:rPr>
          <w:rFonts w:asciiTheme="minorHAnsi" w:hAnsiTheme="minorHAnsi"/>
          <w:sz w:val="20"/>
          <w:szCs w:val="20"/>
        </w:rPr>
      </w:pPr>
      <w:r>
        <w:rPr>
          <w:rFonts w:asciiTheme="minorHAnsi" w:hAnsiTheme="minorHAnsi"/>
          <w:sz w:val="20"/>
          <w:szCs w:val="20"/>
        </w:rPr>
        <w:t>Auburn Alabama</w:t>
      </w:r>
    </w:p>
    <w:p w14:paraId="4B7AB12D" w14:textId="1CADA7C5" w:rsidR="006D29B4" w:rsidRPr="008F3A02" w:rsidRDefault="006D29B4" w:rsidP="006266FD">
      <w:pPr>
        <w:jc w:val="both"/>
        <w:rPr>
          <w:rFonts w:asciiTheme="minorHAnsi" w:hAnsiTheme="minorHAnsi"/>
          <w:sz w:val="20"/>
          <w:szCs w:val="20"/>
        </w:rPr>
      </w:pPr>
      <w:r>
        <w:rPr>
          <w:rFonts w:asciiTheme="minorHAnsi" w:hAnsiTheme="minorHAnsi"/>
          <w:sz w:val="20"/>
          <w:szCs w:val="20"/>
        </w:rPr>
        <w:t>1991</w:t>
      </w:r>
    </w:p>
    <w:p w14:paraId="164555C6" w14:textId="77777777" w:rsidR="006266FD" w:rsidRPr="008F3A02" w:rsidRDefault="006266FD" w:rsidP="006266FD">
      <w:pPr>
        <w:rPr>
          <w:rFonts w:ascii="Calibri" w:hAnsi="Calibri"/>
          <w:sz w:val="20"/>
          <w:szCs w:val="20"/>
        </w:rPr>
      </w:pPr>
    </w:p>
    <w:p w14:paraId="7CF837B6" w14:textId="77777777" w:rsidR="00156496" w:rsidRDefault="00156496" w:rsidP="006E735D">
      <w:pPr>
        <w:pStyle w:val="Heading6"/>
        <w:jc w:val="left"/>
        <w:rPr>
          <w:rFonts w:asciiTheme="minorHAnsi" w:hAnsiTheme="minorHAnsi"/>
          <w:sz w:val="20"/>
          <w:szCs w:val="20"/>
        </w:rPr>
      </w:pPr>
      <w:r w:rsidRPr="001058F3">
        <w:rPr>
          <w:rFonts w:asciiTheme="minorHAnsi" w:hAnsiTheme="minorHAnsi"/>
          <w:sz w:val="20"/>
          <w:szCs w:val="20"/>
        </w:rPr>
        <w:t xml:space="preserve">PROFESSIONAL EXPERIENCE </w:t>
      </w:r>
    </w:p>
    <w:p w14:paraId="597E3674" w14:textId="77777777" w:rsidR="002061BB" w:rsidRDefault="002061BB" w:rsidP="002061BB"/>
    <w:p w14:paraId="59FBEB5D" w14:textId="77777777" w:rsidR="002061BB" w:rsidRPr="002061BB" w:rsidRDefault="002061BB" w:rsidP="002061BB">
      <w:pPr>
        <w:rPr>
          <w:rFonts w:asciiTheme="minorHAnsi" w:hAnsiTheme="minorHAnsi"/>
          <w:sz w:val="20"/>
          <w:szCs w:val="20"/>
        </w:rPr>
      </w:pPr>
      <w:r w:rsidRPr="002061BB">
        <w:rPr>
          <w:rFonts w:asciiTheme="minorHAnsi" w:hAnsiTheme="minorHAnsi"/>
          <w:b/>
          <w:sz w:val="20"/>
          <w:szCs w:val="20"/>
        </w:rPr>
        <w:t>Grady Health System</w:t>
      </w:r>
      <w:r>
        <w:rPr>
          <w:rFonts w:asciiTheme="minorHAnsi" w:hAnsiTheme="minorHAnsi"/>
          <w:b/>
          <w:sz w:val="20"/>
          <w:szCs w:val="20"/>
        </w:rPr>
        <w:t xml:space="preserve"> (GHS) </w:t>
      </w:r>
      <w:r w:rsidRPr="002061BB">
        <w:rPr>
          <w:rFonts w:asciiTheme="minorHAnsi" w:hAnsiTheme="minorHAnsi"/>
          <w:b/>
          <w:sz w:val="20"/>
          <w:szCs w:val="20"/>
        </w:rPr>
        <w:t>- Infectious Disease Program (IDP) Pharmacy,</w:t>
      </w:r>
      <w:r>
        <w:rPr>
          <w:rFonts w:asciiTheme="minorHAnsi" w:hAnsiTheme="minorHAnsi"/>
          <w:b/>
          <w:i/>
          <w:sz w:val="20"/>
          <w:szCs w:val="20"/>
        </w:rPr>
        <w:t xml:space="preserve"> </w:t>
      </w:r>
      <w:r>
        <w:rPr>
          <w:rFonts w:asciiTheme="minorHAnsi" w:hAnsiTheme="minorHAnsi"/>
          <w:b/>
          <w:sz w:val="20"/>
          <w:szCs w:val="20"/>
        </w:rPr>
        <w:t>Atlanta, GA</w:t>
      </w:r>
      <w:r w:rsidRPr="002061BB">
        <w:rPr>
          <w:rFonts w:asciiTheme="minorHAnsi" w:hAnsiTheme="minorHAnsi"/>
          <w:b/>
          <w:i/>
          <w:sz w:val="20"/>
          <w:szCs w:val="20"/>
        </w:rPr>
        <w:t xml:space="preserve">                      </w:t>
      </w:r>
      <w:r w:rsidRPr="002061BB">
        <w:rPr>
          <w:rFonts w:asciiTheme="minorHAnsi" w:hAnsiTheme="minorHAnsi"/>
          <w:b/>
          <w:sz w:val="20"/>
          <w:szCs w:val="20"/>
        </w:rPr>
        <w:t>November 1998-Present</w:t>
      </w:r>
      <w:r w:rsidRPr="002061BB">
        <w:rPr>
          <w:rFonts w:asciiTheme="minorHAnsi" w:hAnsiTheme="minorHAnsi"/>
          <w:b/>
          <w:i/>
          <w:sz w:val="20"/>
          <w:szCs w:val="20"/>
        </w:rPr>
        <w:tab/>
      </w:r>
      <w:r w:rsidRPr="002061BB">
        <w:rPr>
          <w:rFonts w:asciiTheme="minorHAnsi" w:hAnsiTheme="minorHAnsi"/>
          <w:b/>
          <w:sz w:val="20"/>
          <w:szCs w:val="20"/>
        </w:rPr>
        <w:t xml:space="preserve"> </w:t>
      </w:r>
    </w:p>
    <w:p w14:paraId="308125DA" w14:textId="77777777" w:rsidR="002061BB" w:rsidRPr="002061BB" w:rsidRDefault="002061BB" w:rsidP="002061BB">
      <w:pPr>
        <w:pStyle w:val="Heading3"/>
        <w:spacing w:before="0"/>
        <w:rPr>
          <w:rFonts w:asciiTheme="minorHAnsi" w:hAnsiTheme="minorHAnsi"/>
          <w:sz w:val="20"/>
          <w:szCs w:val="20"/>
        </w:rPr>
      </w:pPr>
      <w:r w:rsidRPr="002061BB">
        <w:rPr>
          <w:rFonts w:asciiTheme="minorHAnsi" w:hAnsiTheme="minorHAnsi"/>
          <w:color w:val="auto"/>
          <w:sz w:val="20"/>
          <w:szCs w:val="20"/>
        </w:rPr>
        <w:t>Department of Pharmacy and Drug Information</w:t>
      </w:r>
      <w:r w:rsidRPr="002061BB">
        <w:rPr>
          <w:rFonts w:asciiTheme="minorHAnsi" w:hAnsiTheme="minorHAnsi"/>
          <w:sz w:val="20"/>
          <w:szCs w:val="20"/>
        </w:rPr>
        <w:tab/>
      </w:r>
    </w:p>
    <w:p w14:paraId="6595F894" w14:textId="77777777" w:rsidR="002061BB" w:rsidRPr="002061BB" w:rsidRDefault="002061BB" w:rsidP="002061BB">
      <w:pPr>
        <w:pStyle w:val="Heading4"/>
        <w:rPr>
          <w:rFonts w:asciiTheme="minorHAnsi" w:hAnsiTheme="minorHAnsi"/>
          <w:sz w:val="20"/>
          <w:szCs w:val="20"/>
        </w:rPr>
      </w:pPr>
    </w:p>
    <w:p w14:paraId="456E448B" w14:textId="77777777" w:rsidR="002061BB" w:rsidRPr="002061BB" w:rsidRDefault="002061BB" w:rsidP="002061BB">
      <w:pPr>
        <w:pStyle w:val="Heading4"/>
        <w:jc w:val="left"/>
        <w:rPr>
          <w:rFonts w:asciiTheme="minorHAnsi" w:hAnsiTheme="minorHAnsi"/>
          <w:sz w:val="20"/>
          <w:szCs w:val="20"/>
          <w:u w:val="none"/>
        </w:rPr>
      </w:pPr>
      <w:r w:rsidRPr="002061BB">
        <w:rPr>
          <w:rFonts w:asciiTheme="minorHAnsi" w:hAnsiTheme="minorHAnsi"/>
          <w:sz w:val="20"/>
          <w:szCs w:val="20"/>
          <w:u w:val="none"/>
        </w:rPr>
        <w:t>Pharmacy Manager, IDP Pharmacy Services</w:t>
      </w:r>
    </w:p>
    <w:p w14:paraId="32486F39" w14:textId="77777777" w:rsidR="002061BB" w:rsidRPr="002061BB" w:rsidRDefault="002061BB" w:rsidP="002061BB">
      <w:pPr>
        <w:pStyle w:val="Heading4"/>
        <w:jc w:val="left"/>
        <w:rPr>
          <w:rFonts w:asciiTheme="minorHAnsi" w:hAnsiTheme="minorHAnsi"/>
          <w:sz w:val="20"/>
          <w:szCs w:val="20"/>
        </w:rPr>
      </w:pPr>
      <w:r w:rsidRPr="002061BB">
        <w:rPr>
          <w:rFonts w:asciiTheme="minorHAnsi" w:hAnsiTheme="minorHAnsi"/>
          <w:sz w:val="20"/>
          <w:szCs w:val="20"/>
        </w:rPr>
        <w:t xml:space="preserve">                                                                                  </w:t>
      </w:r>
    </w:p>
    <w:p w14:paraId="1FDFB8AC"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Manager of IDP Pharmacy (outpatient pharmacy for the Grady HIV clinic), Specialty Pharmacy, Research Pharmacy, and Admixture Pharmacy</w:t>
      </w:r>
    </w:p>
    <w:p w14:paraId="64BC6597"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Staff supervision and scheduling</w:t>
      </w:r>
      <w:r>
        <w:rPr>
          <w:rFonts w:asciiTheme="minorHAnsi" w:hAnsiTheme="minorHAnsi"/>
          <w:sz w:val="20"/>
          <w:szCs w:val="20"/>
        </w:rPr>
        <w:t xml:space="preserve"> of pharmacists, technicians and pharmacy case managers</w:t>
      </w:r>
    </w:p>
    <w:p w14:paraId="2A923A28"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b/>
          <w:sz w:val="20"/>
          <w:szCs w:val="20"/>
        </w:rPr>
      </w:pPr>
      <w:r w:rsidRPr="002061BB">
        <w:rPr>
          <w:rFonts w:asciiTheme="minorHAnsi" w:hAnsiTheme="minorHAnsi"/>
          <w:sz w:val="20"/>
          <w:szCs w:val="20"/>
        </w:rPr>
        <w:t>Responsible for managing multi-million dollar drug inventory, amongst three suppliers including McKesson, Cardinal and GHS Pharmacy storeroom</w:t>
      </w:r>
    </w:p>
    <w:p w14:paraId="46CDE460" w14:textId="01F97E4B"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b/>
          <w:sz w:val="20"/>
          <w:szCs w:val="20"/>
        </w:rPr>
      </w:pPr>
      <w:r w:rsidRPr="002061BB">
        <w:rPr>
          <w:rFonts w:asciiTheme="minorHAnsi" w:hAnsiTheme="minorHAnsi"/>
          <w:sz w:val="20"/>
          <w:szCs w:val="20"/>
        </w:rPr>
        <w:t>Analyzes and determines the annual Ryan White medication budget for anti</w:t>
      </w:r>
      <w:r w:rsidR="005A7AF1">
        <w:rPr>
          <w:rFonts w:asciiTheme="minorHAnsi" w:hAnsiTheme="minorHAnsi"/>
          <w:sz w:val="20"/>
          <w:szCs w:val="20"/>
        </w:rPr>
        <w:t>r</w:t>
      </w:r>
      <w:r w:rsidR="005A7AF1" w:rsidRPr="002061BB">
        <w:rPr>
          <w:rFonts w:asciiTheme="minorHAnsi" w:hAnsiTheme="minorHAnsi"/>
          <w:sz w:val="20"/>
          <w:szCs w:val="20"/>
        </w:rPr>
        <w:t>etroviral</w:t>
      </w:r>
      <w:r w:rsidRPr="002061BB">
        <w:rPr>
          <w:rFonts w:asciiTheme="minorHAnsi" w:hAnsiTheme="minorHAnsi"/>
          <w:sz w:val="20"/>
          <w:szCs w:val="20"/>
        </w:rPr>
        <w:t xml:space="preserve">, mental health, opportunistic infections and primary care </w:t>
      </w:r>
      <w:r w:rsidR="005A7AF1" w:rsidRPr="002061BB">
        <w:rPr>
          <w:rFonts w:asciiTheme="minorHAnsi" w:hAnsiTheme="minorHAnsi"/>
          <w:sz w:val="20"/>
          <w:szCs w:val="20"/>
        </w:rPr>
        <w:t>medications.</w:t>
      </w:r>
    </w:p>
    <w:p w14:paraId="63BF1A87"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b/>
          <w:sz w:val="20"/>
          <w:szCs w:val="20"/>
        </w:rPr>
      </w:pPr>
      <w:r>
        <w:rPr>
          <w:rFonts w:asciiTheme="minorHAnsi" w:hAnsiTheme="minorHAnsi"/>
          <w:sz w:val="20"/>
          <w:szCs w:val="20"/>
        </w:rPr>
        <w:t xml:space="preserve">Knowledgeable in </w:t>
      </w:r>
      <w:r w:rsidRPr="002061BB">
        <w:rPr>
          <w:rFonts w:asciiTheme="minorHAnsi" w:hAnsiTheme="minorHAnsi"/>
          <w:sz w:val="20"/>
          <w:szCs w:val="20"/>
        </w:rPr>
        <w:t>pharmacy storeroom o</w:t>
      </w:r>
      <w:r>
        <w:rPr>
          <w:rFonts w:asciiTheme="minorHAnsi" w:hAnsiTheme="minorHAnsi"/>
          <w:sz w:val="20"/>
          <w:szCs w:val="20"/>
        </w:rPr>
        <w:t>perations including purchasing and patient assistance programs</w:t>
      </w:r>
      <w:r w:rsidR="002F51C4">
        <w:rPr>
          <w:rFonts w:asciiTheme="minorHAnsi" w:hAnsiTheme="minorHAnsi"/>
          <w:sz w:val="20"/>
          <w:szCs w:val="20"/>
        </w:rPr>
        <w:t xml:space="preserve"> (PAP) within Grady Health System</w:t>
      </w:r>
    </w:p>
    <w:p w14:paraId="35699D36" w14:textId="68F1F2EB" w:rsidR="002061BB" w:rsidRPr="002F51C4" w:rsidRDefault="002061BB" w:rsidP="002061BB">
      <w:pPr>
        <w:numPr>
          <w:ilvl w:val="0"/>
          <w:numId w:val="29"/>
        </w:numPr>
        <w:pBdr>
          <w:top w:val="nil"/>
          <w:left w:val="nil"/>
          <w:bottom w:val="nil"/>
          <w:right w:val="nil"/>
          <w:between w:val="nil"/>
        </w:pBdr>
        <w:suppressAutoHyphens w:val="0"/>
        <w:rPr>
          <w:rFonts w:asciiTheme="minorHAnsi" w:hAnsiTheme="minorHAnsi"/>
          <w:b/>
          <w:sz w:val="20"/>
          <w:szCs w:val="20"/>
        </w:rPr>
      </w:pPr>
      <w:r w:rsidRPr="002061BB">
        <w:rPr>
          <w:rFonts w:asciiTheme="minorHAnsi" w:hAnsiTheme="minorHAnsi"/>
          <w:sz w:val="20"/>
          <w:szCs w:val="20"/>
        </w:rPr>
        <w:t xml:space="preserve">Manage and coordinate internal and external audits including Georgia Medicaid, commercial insurers, Medicare Part D, Ryan White, ADAP and others as needed. </w:t>
      </w:r>
    </w:p>
    <w:p w14:paraId="2FC0F73C" w14:textId="77777777" w:rsidR="002F51C4" w:rsidRPr="002061BB" w:rsidRDefault="002F51C4" w:rsidP="002F51C4">
      <w:pPr>
        <w:numPr>
          <w:ilvl w:val="0"/>
          <w:numId w:val="29"/>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 xml:space="preserve">Liaison for all </w:t>
      </w:r>
      <w:r w:rsidRPr="002061BB">
        <w:rPr>
          <w:rFonts w:asciiTheme="minorHAnsi" w:hAnsiTheme="minorHAnsi"/>
          <w:sz w:val="20"/>
          <w:szCs w:val="20"/>
        </w:rPr>
        <w:t>pha</w:t>
      </w:r>
      <w:r>
        <w:rPr>
          <w:rFonts w:asciiTheme="minorHAnsi" w:hAnsiTheme="minorHAnsi"/>
          <w:sz w:val="20"/>
          <w:szCs w:val="20"/>
        </w:rPr>
        <w:t>rmaceutical companies</w:t>
      </w:r>
    </w:p>
    <w:p w14:paraId="18D991BD"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b/>
          <w:sz w:val="20"/>
          <w:szCs w:val="20"/>
        </w:rPr>
      </w:pPr>
      <w:r w:rsidRPr="002061BB">
        <w:rPr>
          <w:rFonts w:asciiTheme="minorHAnsi" w:hAnsiTheme="minorHAnsi"/>
          <w:sz w:val="20"/>
          <w:szCs w:val="20"/>
        </w:rPr>
        <w:t>Instrumental in the implementation of Express Scripts Specialty Pharmacy contracts including writing of policy and procedures required by the PBM and assisting in the  coordination of the actual contract to GHS leadership</w:t>
      </w:r>
    </w:p>
    <w:p w14:paraId="6DB8CA70"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b/>
          <w:sz w:val="20"/>
          <w:szCs w:val="20"/>
        </w:rPr>
      </w:pPr>
      <w:r w:rsidRPr="002061BB">
        <w:rPr>
          <w:rFonts w:asciiTheme="minorHAnsi" w:hAnsiTheme="minorHAnsi"/>
          <w:sz w:val="20"/>
          <w:szCs w:val="20"/>
        </w:rPr>
        <w:t>One of the few GHS leaders consistently rated as a Tier 1 leader for three consecutive support services surveys</w:t>
      </w:r>
    </w:p>
    <w:p w14:paraId="653B0F2A"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Demonstrates high level of employee engagement resulting in almost a zero turnover rate</w:t>
      </w:r>
    </w:p>
    <w:p w14:paraId="25C1AE6D" w14:textId="64928A68"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 xml:space="preserve">Utilizing opportunities with copay cards, PAP and securing prior approvals, </w:t>
      </w:r>
      <w:r w:rsidR="002F51C4">
        <w:rPr>
          <w:rFonts w:asciiTheme="minorHAnsi" w:hAnsiTheme="minorHAnsi"/>
          <w:sz w:val="20"/>
          <w:szCs w:val="20"/>
        </w:rPr>
        <w:t xml:space="preserve">lead department in </w:t>
      </w:r>
      <w:r w:rsidRPr="002061BB">
        <w:rPr>
          <w:rFonts w:asciiTheme="minorHAnsi" w:hAnsiTheme="minorHAnsi"/>
          <w:sz w:val="20"/>
          <w:szCs w:val="20"/>
        </w:rPr>
        <w:t>maximiz</w:t>
      </w:r>
      <w:r w:rsidR="002F51C4">
        <w:rPr>
          <w:rFonts w:asciiTheme="minorHAnsi" w:hAnsiTheme="minorHAnsi"/>
          <w:sz w:val="20"/>
          <w:szCs w:val="20"/>
        </w:rPr>
        <w:t xml:space="preserve">ing </w:t>
      </w:r>
      <w:r w:rsidRPr="002061BB">
        <w:rPr>
          <w:rFonts w:asciiTheme="minorHAnsi" w:hAnsiTheme="minorHAnsi"/>
          <w:sz w:val="20"/>
          <w:szCs w:val="20"/>
        </w:rPr>
        <w:t>reimbursement to the extent of $1</w:t>
      </w:r>
      <w:r w:rsidR="00DC600A">
        <w:rPr>
          <w:rFonts w:asciiTheme="minorHAnsi" w:hAnsiTheme="minorHAnsi"/>
          <w:sz w:val="20"/>
          <w:szCs w:val="20"/>
        </w:rPr>
        <w:t>0</w:t>
      </w:r>
      <w:r w:rsidRPr="002061BB">
        <w:rPr>
          <w:rFonts w:asciiTheme="minorHAnsi" w:hAnsiTheme="minorHAnsi"/>
          <w:sz w:val="20"/>
          <w:szCs w:val="20"/>
        </w:rPr>
        <w:t xml:space="preserve"> million net reimbursement realized</w:t>
      </w:r>
      <w:r w:rsidR="00DC600A">
        <w:rPr>
          <w:rFonts w:asciiTheme="minorHAnsi" w:hAnsiTheme="minorHAnsi"/>
          <w:sz w:val="20"/>
          <w:szCs w:val="20"/>
        </w:rPr>
        <w:t>.</w:t>
      </w:r>
    </w:p>
    <w:p w14:paraId="124D6238" w14:textId="022BDFA6"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Ensures all pharmacy laws and Grady Health System policies and procedures</w:t>
      </w:r>
      <w:r w:rsidR="00DC600A">
        <w:rPr>
          <w:rFonts w:asciiTheme="minorHAnsi" w:hAnsiTheme="minorHAnsi"/>
          <w:sz w:val="20"/>
          <w:szCs w:val="20"/>
        </w:rPr>
        <w:t>/guidelines</w:t>
      </w:r>
      <w:r w:rsidRPr="002061BB">
        <w:rPr>
          <w:rFonts w:asciiTheme="minorHAnsi" w:hAnsiTheme="minorHAnsi"/>
          <w:sz w:val="20"/>
          <w:szCs w:val="20"/>
        </w:rPr>
        <w:t xml:space="preserve"> are </w:t>
      </w:r>
      <w:r w:rsidR="00DC600A">
        <w:rPr>
          <w:rFonts w:asciiTheme="minorHAnsi" w:hAnsiTheme="minorHAnsi"/>
          <w:sz w:val="20"/>
          <w:szCs w:val="20"/>
        </w:rPr>
        <w:t>maintained.</w:t>
      </w:r>
    </w:p>
    <w:p w14:paraId="3DBDB0EC" w14:textId="5E9A6F92"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 xml:space="preserve">Serves as Pharmacy liaison for pharmacy committees and other related </w:t>
      </w:r>
      <w:r w:rsidR="00DC600A" w:rsidRPr="002061BB">
        <w:rPr>
          <w:rFonts w:asciiTheme="minorHAnsi" w:hAnsiTheme="minorHAnsi"/>
          <w:sz w:val="20"/>
          <w:szCs w:val="20"/>
        </w:rPr>
        <w:t>committees.</w:t>
      </w:r>
    </w:p>
    <w:p w14:paraId="31391884" w14:textId="367827E1"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Manages IDP</w:t>
      </w:r>
      <w:r w:rsidR="002F51C4">
        <w:rPr>
          <w:rFonts w:asciiTheme="minorHAnsi" w:hAnsiTheme="minorHAnsi"/>
          <w:sz w:val="20"/>
          <w:szCs w:val="20"/>
        </w:rPr>
        <w:t xml:space="preserve"> pharmacy case managers</w:t>
      </w:r>
      <w:r w:rsidRPr="002061BB">
        <w:rPr>
          <w:rFonts w:asciiTheme="minorHAnsi" w:hAnsiTheme="minorHAnsi"/>
          <w:sz w:val="20"/>
          <w:szCs w:val="20"/>
        </w:rPr>
        <w:t xml:space="preserve"> and activities related to medication payer </w:t>
      </w:r>
      <w:r w:rsidR="00DC600A" w:rsidRPr="002061BB">
        <w:rPr>
          <w:rFonts w:asciiTheme="minorHAnsi" w:hAnsiTheme="minorHAnsi"/>
          <w:sz w:val="20"/>
          <w:szCs w:val="20"/>
        </w:rPr>
        <w:t>sources.</w:t>
      </w:r>
    </w:p>
    <w:p w14:paraId="766E3E11"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Manages IDP Pharmacy Continuing Quality Improvement </w:t>
      </w:r>
    </w:p>
    <w:p w14:paraId="7E500244"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Triage special circumstances for patients, providers, nurses, and administration</w:t>
      </w:r>
    </w:p>
    <w:p w14:paraId="5E73E0B7" w14:textId="77777777" w:rsidR="002F51C4" w:rsidRDefault="002F51C4" w:rsidP="002F51C4">
      <w:pPr>
        <w:pBdr>
          <w:top w:val="nil"/>
          <w:left w:val="nil"/>
          <w:bottom w:val="nil"/>
          <w:right w:val="nil"/>
          <w:between w:val="nil"/>
        </w:pBdr>
        <w:suppressAutoHyphens w:val="0"/>
        <w:ind w:left="360"/>
        <w:rPr>
          <w:rFonts w:asciiTheme="minorHAnsi" w:hAnsiTheme="minorHAnsi"/>
          <w:sz w:val="20"/>
          <w:szCs w:val="20"/>
        </w:rPr>
      </w:pPr>
    </w:p>
    <w:p w14:paraId="1E80A99E"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Implementation of Interactive Voice Response Refill System</w:t>
      </w:r>
    </w:p>
    <w:p w14:paraId="48F7E3C5"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Implementation of New Pharmacy Software</w:t>
      </w:r>
    </w:p>
    <w:p w14:paraId="68E9E072"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Implementation of Merging of ADAP Pharmacy into IDP Pharmacy</w:t>
      </w:r>
    </w:p>
    <w:p w14:paraId="6F54541F" w14:textId="6C384B4B" w:rsid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Implementation of EPIC (electronic medical records) with Pharmacy Services</w:t>
      </w:r>
    </w:p>
    <w:p w14:paraId="735CB1F9" w14:textId="4ADDC152" w:rsidR="00DC600A" w:rsidRPr="002061BB" w:rsidRDefault="00DC600A" w:rsidP="002061BB">
      <w:pPr>
        <w:numPr>
          <w:ilvl w:val="0"/>
          <w:numId w:val="30"/>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Implementation of EPIC (electronic medical records) outpatient Pharmacy system (Pharmacy computer)</w:t>
      </w:r>
    </w:p>
    <w:p w14:paraId="112C19E2" w14:textId="77777777" w:rsidR="002061BB" w:rsidRPr="00DC600A" w:rsidRDefault="002061BB" w:rsidP="002061BB">
      <w:pPr>
        <w:numPr>
          <w:ilvl w:val="0"/>
          <w:numId w:val="30"/>
        </w:numPr>
        <w:pBdr>
          <w:top w:val="nil"/>
          <w:left w:val="nil"/>
          <w:bottom w:val="nil"/>
          <w:right w:val="nil"/>
          <w:between w:val="nil"/>
        </w:pBdr>
        <w:suppressAutoHyphens w:val="0"/>
        <w:rPr>
          <w:rFonts w:asciiTheme="minorHAnsi" w:hAnsiTheme="minorHAnsi"/>
          <w:b/>
          <w:sz w:val="20"/>
          <w:szCs w:val="20"/>
        </w:rPr>
      </w:pPr>
      <w:r w:rsidRPr="002061BB">
        <w:rPr>
          <w:rFonts w:asciiTheme="minorHAnsi" w:hAnsiTheme="minorHAnsi"/>
          <w:sz w:val="20"/>
          <w:szCs w:val="20"/>
        </w:rPr>
        <w:t>Collaborate with IDP Medical Director on Administrative Issues and Patient Care Services</w:t>
      </w:r>
    </w:p>
    <w:p w14:paraId="2FF7D0CC" w14:textId="156D1849" w:rsidR="00DC600A" w:rsidRPr="002061BB" w:rsidRDefault="00DC600A" w:rsidP="002061BB">
      <w:pPr>
        <w:numPr>
          <w:ilvl w:val="0"/>
          <w:numId w:val="30"/>
        </w:numPr>
        <w:pBdr>
          <w:top w:val="nil"/>
          <w:left w:val="nil"/>
          <w:bottom w:val="nil"/>
          <w:right w:val="nil"/>
          <w:between w:val="nil"/>
        </w:pBdr>
        <w:suppressAutoHyphens w:val="0"/>
        <w:rPr>
          <w:rFonts w:asciiTheme="minorHAnsi" w:hAnsiTheme="minorHAnsi"/>
          <w:b/>
          <w:sz w:val="20"/>
          <w:szCs w:val="20"/>
        </w:rPr>
      </w:pPr>
      <w:r>
        <w:rPr>
          <w:rFonts w:asciiTheme="minorHAnsi" w:hAnsiTheme="minorHAnsi"/>
          <w:sz w:val="20"/>
          <w:szCs w:val="20"/>
        </w:rPr>
        <w:t xml:space="preserve">Team development with individuals allowing for promotion and change in career </w:t>
      </w:r>
      <w:proofErr w:type="gramStart"/>
      <w:r>
        <w:rPr>
          <w:rFonts w:asciiTheme="minorHAnsi" w:hAnsiTheme="minorHAnsi"/>
          <w:sz w:val="20"/>
          <w:szCs w:val="20"/>
        </w:rPr>
        <w:t>opportunities</w:t>
      </w:r>
      <w:proofErr w:type="gramEnd"/>
      <w:r>
        <w:rPr>
          <w:rFonts w:asciiTheme="minorHAnsi" w:hAnsiTheme="minorHAnsi"/>
          <w:sz w:val="20"/>
          <w:szCs w:val="20"/>
        </w:rPr>
        <w:t xml:space="preserve"> </w:t>
      </w:r>
    </w:p>
    <w:p w14:paraId="63E9A6E0" w14:textId="77777777" w:rsidR="002061BB" w:rsidRPr="002061BB" w:rsidRDefault="002061BB" w:rsidP="002061BB">
      <w:pPr>
        <w:rPr>
          <w:rFonts w:asciiTheme="minorHAnsi" w:hAnsiTheme="minorHAnsi"/>
          <w:b/>
          <w:sz w:val="20"/>
          <w:szCs w:val="20"/>
        </w:rPr>
      </w:pP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b/>
          <w:sz w:val="20"/>
          <w:szCs w:val="20"/>
        </w:rPr>
        <w:tab/>
        <w:t xml:space="preserve">       </w:t>
      </w:r>
    </w:p>
    <w:p w14:paraId="15B3CCEC" w14:textId="77777777" w:rsidR="002061BB" w:rsidRPr="002061BB" w:rsidRDefault="002F51C4" w:rsidP="002F51C4">
      <w:pPr>
        <w:jc w:val="both"/>
        <w:rPr>
          <w:rFonts w:asciiTheme="minorHAnsi" w:hAnsiTheme="minorHAnsi"/>
          <w:b/>
          <w:sz w:val="20"/>
          <w:szCs w:val="20"/>
        </w:rPr>
      </w:pPr>
      <w:r>
        <w:rPr>
          <w:rFonts w:asciiTheme="minorHAnsi" w:hAnsiTheme="minorHAnsi"/>
          <w:b/>
          <w:sz w:val="20"/>
          <w:szCs w:val="20"/>
        </w:rPr>
        <w:t>Pharmacy Case Managers</w:t>
      </w:r>
      <w:r>
        <w:rPr>
          <w:rFonts w:asciiTheme="minorHAnsi" w:hAnsiTheme="minorHAnsi"/>
          <w:b/>
          <w:sz w:val="20"/>
          <w:szCs w:val="20"/>
        </w:rPr>
        <w:tab/>
      </w:r>
      <w:r w:rsidR="002061BB" w:rsidRPr="002061BB">
        <w:rPr>
          <w:rFonts w:asciiTheme="minorHAnsi" w:hAnsiTheme="minorHAnsi"/>
          <w:b/>
          <w:sz w:val="20"/>
          <w:szCs w:val="20"/>
        </w:rPr>
        <w:tab/>
      </w:r>
      <w:r w:rsidR="002061BB" w:rsidRPr="002061BB">
        <w:rPr>
          <w:rFonts w:asciiTheme="minorHAnsi" w:hAnsiTheme="minorHAnsi"/>
          <w:sz w:val="20"/>
          <w:szCs w:val="20"/>
        </w:rPr>
        <w:tab/>
      </w:r>
      <w:r w:rsidR="002061BB" w:rsidRPr="002061BB">
        <w:rPr>
          <w:rFonts w:asciiTheme="minorHAnsi" w:hAnsiTheme="minorHAnsi"/>
          <w:sz w:val="20"/>
          <w:szCs w:val="20"/>
        </w:rPr>
        <w:tab/>
      </w:r>
      <w:r w:rsidR="002061BB" w:rsidRPr="002061BB">
        <w:rPr>
          <w:rFonts w:asciiTheme="minorHAnsi" w:hAnsiTheme="minorHAnsi"/>
          <w:sz w:val="20"/>
          <w:szCs w:val="20"/>
        </w:rPr>
        <w:tab/>
      </w:r>
      <w:r w:rsidR="002061BB" w:rsidRPr="002061BB">
        <w:rPr>
          <w:rFonts w:asciiTheme="minorHAnsi" w:hAnsiTheme="minorHAnsi"/>
          <w:sz w:val="20"/>
          <w:szCs w:val="20"/>
        </w:rPr>
        <w:tab/>
      </w:r>
      <w:r w:rsidR="002061BB" w:rsidRPr="002061BB">
        <w:rPr>
          <w:rFonts w:asciiTheme="minorHAnsi" w:hAnsiTheme="minorHAnsi"/>
          <w:sz w:val="20"/>
          <w:szCs w:val="20"/>
        </w:rPr>
        <w:tab/>
      </w:r>
      <w:r w:rsidR="002061BB" w:rsidRPr="002061BB">
        <w:rPr>
          <w:rFonts w:asciiTheme="minorHAnsi" w:hAnsiTheme="minorHAnsi"/>
          <w:sz w:val="20"/>
          <w:szCs w:val="20"/>
        </w:rPr>
        <w:tab/>
        <w:t xml:space="preserve"> </w:t>
      </w:r>
      <w:r>
        <w:rPr>
          <w:rFonts w:asciiTheme="minorHAnsi" w:hAnsiTheme="minorHAnsi"/>
          <w:sz w:val="20"/>
          <w:szCs w:val="20"/>
        </w:rPr>
        <w:tab/>
      </w:r>
      <w:r w:rsidR="002061BB" w:rsidRPr="002061BB">
        <w:rPr>
          <w:rFonts w:asciiTheme="minorHAnsi" w:hAnsiTheme="minorHAnsi"/>
          <w:sz w:val="20"/>
          <w:szCs w:val="20"/>
        </w:rPr>
        <w:t xml:space="preserve">   </w:t>
      </w:r>
      <w:r w:rsidR="002061BB" w:rsidRPr="002061BB">
        <w:rPr>
          <w:rFonts w:asciiTheme="minorHAnsi" w:hAnsiTheme="minorHAnsi"/>
          <w:b/>
          <w:sz w:val="20"/>
          <w:szCs w:val="20"/>
        </w:rPr>
        <w:t>November 1998-Present</w:t>
      </w:r>
      <w:r w:rsidR="002061BB" w:rsidRPr="002061BB">
        <w:rPr>
          <w:rFonts w:asciiTheme="minorHAnsi" w:hAnsiTheme="minorHAnsi"/>
          <w:sz w:val="20"/>
          <w:szCs w:val="20"/>
        </w:rPr>
        <w:t xml:space="preserve"> </w:t>
      </w:r>
    </w:p>
    <w:p w14:paraId="2DC942A4" w14:textId="77777777" w:rsidR="002061BB" w:rsidRPr="002061BB" w:rsidRDefault="002F51C4" w:rsidP="002061BB">
      <w:pPr>
        <w:numPr>
          <w:ilvl w:val="0"/>
          <w:numId w:val="30"/>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Oversight of IDP patient assistance programs (PAP), AIDS Drug Assistance Program  (ADAP), prior authorizations</w:t>
      </w:r>
    </w:p>
    <w:p w14:paraId="1D0E5D4E"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Worked specifically with pharmaceutical companies to streamline or customize their PAP  to meet the needs of GHS </w:t>
      </w:r>
    </w:p>
    <w:p w14:paraId="4B1E3700"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Consistently ensure all IDP PAP audits maintain a 99% accuracy rate</w:t>
      </w:r>
    </w:p>
    <w:p w14:paraId="6130E7A5" w14:textId="77777777" w:rsidR="002061BB" w:rsidRPr="002061BB" w:rsidRDefault="002F51C4" w:rsidP="002061BB">
      <w:pPr>
        <w:numPr>
          <w:ilvl w:val="0"/>
          <w:numId w:val="30"/>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 xml:space="preserve">Liaison for all </w:t>
      </w:r>
      <w:r w:rsidR="002061BB" w:rsidRPr="002061BB">
        <w:rPr>
          <w:rFonts w:asciiTheme="minorHAnsi" w:hAnsiTheme="minorHAnsi"/>
          <w:sz w:val="20"/>
          <w:szCs w:val="20"/>
        </w:rPr>
        <w:t>pharmaceutical companies PAP at GHS</w:t>
      </w:r>
    </w:p>
    <w:p w14:paraId="2C338D51"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Coordinate with pharmacy IS to ensure adjudication of manual PAP</w:t>
      </w:r>
    </w:p>
    <w:p w14:paraId="3B5257B0" w14:textId="77777777" w:rsidR="00DC600A"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Consistently involved in training and retrain</w:t>
      </w:r>
      <w:r w:rsidR="002F51C4">
        <w:rPr>
          <w:rFonts w:asciiTheme="minorHAnsi" w:hAnsiTheme="minorHAnsi"/>
          <w:sz w:val="20"/>
          <w:szCs w:val="20"/>
        </w:rPr>
        <w:t>ing pharmacy case managers</w:t>
      </w:r>
      <w:r w:rsidRPr="002061BB">
        <w:rPr>
          <w:rFonts w:asciiTheme="minorHAnsi" w:hAnsiTheme="minorHAnsi"/>
          <w:sz w:val="20"/>
          <w:szCs w:val="20"/>
        </w:rPr>
        <w:t xml:space="preserve"> and pharmacy staff on PAP process</w:t>
      </w:r>
    </w:p>
    <w:p w14:paraId="50C1373D" w14:textId="210590A5" w:rsidR="002061BB" w:rsidRPr="002061BB" w:rsidRDefault="00DC600A" w:rsidP="002061BB">
      <w:pPr>
        <w:numPr>
          <w:ilvl w:val="0"/>
          <w:numId w:val="30"/>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 xml:space="preserve">Instrumental in working with IDP Finance to ensure budgets are </w:t>
      </w:r>
      <w:proofErr w:type="gramStart"/>
      <w:r>
        <w:rPr>
          <w:rFonts w:asciiTheme="minorHAnsi" w:hAnsiTheme="minorHAnsi"/>
          <w:sz w:val="20"/>
          <w:szCs w:val="20"/>
        </w:rPr>
        <w:t>maintained</w:t>
      </w:r>
      <w:proofErr w:type="gramEnd"/>
      <w:r w:rsidR="002061BB" w:rsidRPr="002061BB">
        <w:rPr>
          <w:rFonts w:asciiTheme="minorHAnsi" w:hAnsiTheme="minorHAnsi"/>
          <w:b/>
          <w:sz w:val="20"/>
          <w:szCs w:val="20"/>
        </w:rPr>
        <w:tab/>
        <w:t xml:space="preserve">                 </w:t>
      </w:r>
      <w:r w:rsidR="002061BB" w:rsidRPr="002061BB">
        <w:rPr>
          <w:rFonts w:asciiTheme="minorHAnsi" w:hAnsiTheme="minorHAnsi"/>
          <w:b/>
          <w:sz w:val="20"/>
          <w:szCs w:val="20"/>
        </w:rPr>
        <w:tab/>
      </w:r>
      <w:r w:rsidR="002061BB" w:rsidRPr="002061BB">
        <w:rPr>
          <w:rFonts w:asciiTheme="minorHAnsi" w:hAnsiTheme="minorHAnsi"/>
          <w:b/>
          <w:sz w:val="20"/>
          <w:szCs w:val="20"/>
        </w:rPr>
        <w:tab/>
      </w:r>
    </w:p>
    <w:p w14:paraId="1F70FEB2" w14:textId="77777777" w:rsidR="002061BB" w:rsidRPr="002061BB" w:rsidRDefault="002061BB" w:rsidP="002061BB">
      <w:pPr>
        <w:rPr>
          <w:rFonts w:asciiTheme="minorHAnsi" w:hAnsiTheme="minorHAnsi"/>
          <w:b/>
          <w:sz w:val="20"/>
          <w:szCs w:val="20"/>
        </w:rPr>
      </w:pPr>
    </w:p>
    <w:p w14:paraId="4CE7BCD8" w14:textId="77777777" w:rsidR="002061BB" w:rsidRPr="002061BB" w:rsidRDefault="002061BB" w:rsidP="002F51C4">
      <w:pPr>
        <w:rPr>
          <w:rFonts w:asciiTheme="minorHAnsi" w:hAnsiTheme="minorHAnsi"/>
          <w:b/>
          <w:sz w:val="20"/>
          <w:szCs w:val="20"/>
        </w:rPr>
      </w:pPr>
      <w:r w:rsidRPr="002061BB">
        <w:rPr>
          <w:rFonts w:asciiTheme="minorHAnsi" w:hAnsiTheme="minorHAnsi"/>
          <w:b/>
          <w:sz w:val="20"/>
          <w:szCs w:val="20"/>
        </w:rPr>
        <w:t>IDP Specialty Pharmacy Pilot</w:t>
      </w:r>
      <w:r w:rsidRPr="002061BB">
        <w:rPr>
          <w:rFonts w:asciiTheme="minorHAnsi" w:hAnsiTheme="minorHAnsi"/>
          <w:sz w:val="20"/>
          <w:szCs w:val="20"/>
        </w:rPr>
        <w:t xml:space="preserve"> </w:t>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t xml:space="preserve">            </w:t>
      </w:r>
      <w:r w:rsidRPr="002061BB">
        <w:rPr>
          <w:rFonts w:asciiTheme="minorHAnsi" w:hAnsiTheme="minorHAnsi"/>
          <w:sz w:val="20"/>
          <w:szCs w:val="20"/>
        </w:rPr>
        <w:tab/>
        <w:t xml:space="preserve">          </w:t>
      </w:r>
      <w:r w:rsidR="002F51C4">
        <w:rPr>
          <w:rFonts w:asciiTheme="minorHAnsi" w:hAnsiTheme="minorHAnsi"/>
          <w:sz w:val="20"/>
          <w:szCs w:val="20"/>
        </w:rPr>
        <w:tab/>
        <w:t xml:space="preserve">       </w:t>
      </w:r>
      <w:r w:rsidRPr="002061BB">
        <w:rPr>
          <w:rFonts w:asciiTheme="minorHAnsi" w:hAnsiTheme="minorHAnsi"/>
          <w:sz w:val="20"/>
          <w:szCs w:val="20"/>
        </w:rPr>
        <w:t>2</w:t>
      </w:r>
      <w:r w:rsidRPr="002061BB">
        <w:rPr>
          <w:rFonts w:asciiTheme="minorHAnsi" w:hAnsiTheme="minorHAnsi"/>
          <w:b/>
          <w:sz w:val="20"/>
          <w:szCs w:val="20"/>
        </w:rPr>
        <w:t>014-</w:t>
      </w:r>
      <w:r w:rsidR="002F51C4">
        <w:rPr>
          <w:rFonts w:asciiTheme="minorHAnsi" w:hAnsiTheme="minorHAnsi"/>
          <w:b/>
          <w:sz w:val="20"/>
          <w:szCs w:val="20"/>
        </w:rPr>
        <w:t>P</w:t>
      </w:r>
      <w:r w:rsidRPr="002061BB">
        <w:rPr>
          <w:rFonts w:asciiTheme="minorHAnsi" w:hAnsiTheme="minorHAnsi"/>
          <w:b/>
          <w:sz w:val="20"/>
          <w:szCs w:val="20"/>
        </w:rPr>
        <w:t>resent</w:t>
      </w:r>
    </w:p>
    <w:p w14:paraId="71447D90" w14:textId="77777777" w:rsidR="000E355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With limited initial resources, program has grown to serve over 260 patients</w:t>
      </w:r>
    </w:p>
    <w:p w14:paraId="6B91E802" w14:textId="77777777" w:rsidR="002061BB" w:rsidRPr="002061BB" w:rsidRDefault="000E355B" w:rsidP="002061BB">
      <w:pPr>
        <w:numPr>
          <w:ilvl w:val="0"/>
          <w:numId w:val="36"/>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Secured additional funding and pharmacy positions to expand specialty program to over 1000 patients</w:t>
      </w:r>
    </w:p>
    <w:p w14:paraId="577E87BE"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Services include:  Medication Therapy Management (MTM), refill reminders to patient</w:t>
      </w:r>
      <w:r w:rsidR="000E355B">
        <w:rPr>
          <w:rFonts w:asciiTheme="minorHAnsi" w:hAnsiTheme="minorHAnsi"/>
          <w:sz w:val="20"/>
          <w:szCs w:val="20"/>
        </w:rPr>
        <w:t>s</w:t>
      </w:r>
      <w:r w:rsidRPr="002061BB">
        <w:rPr>
          <w:rFonts w:asciiTheme="minorHAnsi" w:hAnsiTheme="minorHAnsi"/>
          <w:sz w:val="20"/>
          <w:szCs w:val="20"/>
        </w:rPr>
        <w:t xml:space="preserve"> and provider</w:t>
      </w:r>
      <w:r w:rsidR="000E355B">
        <w:rPr>
          <w:rFonts w:asciiTheme="minorHAnsi" w:hAnsiTheme="minorHAnsi"/>
          <w:sz w:val="20"/>
          <w:szCs w:val="20"/>
        </w:rPr>
        <w:t>s</w:t>
      </w:r>
      <w:r w:rsidRPr="002061BB">
        <w:rPr>
          <w:rFonts w:asciiTheme="minorHAnsi" w:hAnsiTheme="minorHAnsi"/>
          <w:sz w:val="20"/>
          <w:szCs w:val="20"/>
        </w:rPr>
        <w:t>, customized delivery</w:t>
      </w:r>
    </w:p>
    <w:p w14:paraId="2C2A56F8"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Outcome</w:t>
      </w:r>
      <w:r w:rsidR="000E355B">
        <w:rPr>
          <w:rFonts w:asciiTheme="minorHAnsi" w:hAnsiTheme="minorHAnsi"/>
          <w:sz w:val="20"/>
          <w:szCs w:val="20"/>
        </w:rPr>
        <w:t>s from s</w:t>
      </w:r>
      <w:r w:rsidRPr="002061BB">
        <w:rPr>
          <w:rFonts w:asciiTheme="minorHAnsi" w:hAnsiTheme="minorHAnsi"/>
          <w:sz w:val="20"/>
          <w:szCs w:val="20"/>
        </w:rPr>
        <w:t>tudy</w:t>
      </w:r>
      <w:r w:rsidR="000E355B">
        <w:rPr>
          <w:rFonts w:asciiTheme="minorHAnsi" w:hAnsiTheme="minorHAnsi"/>
          <w:sz w:val="20"/>
          <w:szCs w:val="20"/>
        </w:rPr>
        <w:t xml:space="preserve"> </w:t>
      </w:r>
      <w:r w:rsidRPr="002061BB">
        <w:rPr>
          <w:rFonts w:asciiTheme="minorHAnsi" w:hAnsiTheme="minorHAnsi"/>
          <w:sz w:val="20"/>
          <w:szCs w:val="20"/>
        </w:rPr>
        <w:t>showed improvement in medication adherence in turn leading to improvement in immune recovery and viral suppression</w:t>
      </w:r>
    </w:p>
    <w:p w14:paraId="6F5744DA"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Achieved a “very satisfied or extremely satisfied” satisfaction rating with 99% of respondents on most recent patient satisfaction survey.</w:t>
      </w:r>
    </w:p>
    <w:p w14:paraId="01F95A75" w14:textId="77777777" w:rsidR="002061BB" w:rsidRPr="002061BB" w:rsidRDefault="002061BB" w:rsidP="002061BB">
      <w:pPr>
        <w:ind w:left="360"/>
        <w:rPr>
          <w:rFonts w:asciiTheme="minorHAnsi" w:hAnsiTheme="minorHAnsi"/>
          <w:sz w:val="20"/>
          <w:szCs w:val="20"/>
        </w:rPr>
      </w:pPr>
    </w:p>
    <w:p w14:paraId="560FE656" w14:textId="77777777" w:rsidR="002061BB" w:rsidRPr="002061BB" w:rsidRDefault="002061BB" w:rsidP="000E355B">
      <w:pPr>
        <w:jc w:val="right"/>
        <w:rPr>
          <w:rFonts w:asciiTheme="minorHAnsi" w:hAnsiTheme="minorHAnsi"/>
          <w:b/>
          <w:sz w:val="20"/>
          <w:szCs w:val="20"/>
        </w:rPr>
      </w:pPr>
      <w:r w:rsidRPr="002061BB">
        <w:rPr>
          <w:rFonts w:asciiTheme="minorHAnsi" w:hAnsiTheme="minorHAnsi"/>
          <w:b/>
          <w:sz w:val="20"/>
          <w:szCs w:val="20"/>
        </w:rPr>
        <w:t>IDP Hepatitis C Clinic (HCV)</w:t>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t xml:space="preserve">            </w:t>
      </w:r>
      <w:r w:rsidRPr="002061BB">
        <w:rPr>
          <w:rFonts w:asciiTheme="minorHAnsi" w:hAnsiTheme="minorHAnsi"/>
          <w:sz w:val="20"/>
          <w:szCs w:val="20"/>
        </w:rPr>
        <w:tab/>
        <w:t xml:space="preserve">         </w:t>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t xml:space="preserve">       </w:t>
      </w:r>
      <w:r w:rsidR="000E355B">
        <w:rPr>
          <w:rFonts w:asciiTheme="minorHAnsi" w:hAnsiTheme="minorHAnsi"/>
          <w:sz w:val="20"/>
          <w:szCs w:val="20"/>
        </w:rPr>
        <w:tab/>
        <w:t xml:space="preserve">    </w:t>
      </w:r>
      <w:r w:rsidRPr="002061BB">
        <w:rPr>
          <w:rFonts w:asciiTheme="minorHAnsi" w:hAnsiTheme="minorHAnsi"/>
          <w:sz w:val="20"/>
          <w:szCs w:val="20"/>
        </w:rPr>
        <w:t xml:space="preserve">   2</w:t>
      </w:r>
      <w:r w:rsidRPr="002061BB">
        <w:rPr>
          <w:rFonts w:asciiTheme="minorHAnsi" w:hAnsiTheme="minorHAnsi"/>
          <w:b/>
          <w:sz w:val="20"/>
          <w:szCs w:val="20"/>
        </w:rPr>
        <w:t>014-</w:t>
      </w:r>
      <w:r w:rsidR="000E355B">
        <w:rPr>
          <w:rFonts w:asciiTheme="minorHAnsi" w:hAnsiTheme="minorHAnsi"/>
          <w:b/>
          <w:sz w:val="20"/>
          <w:szCs w:val="20"/>
        </w:rPr>
        <w:t>P</w:t>
      </w:r>
      <w:r w:rsidRPr="002061BB">
        <w:rPr>
          <w:rFonts w:asciiTheme="minorHAnsi" w:hAnsiTheme="minorHAnsi"/>
          <w:b/>
          <w:sz w:val="20"/>
          <w:szCs w:val="20"/>
        </w:rPr>
        <w:t>resent</w:t>
      </w:r>
    </w:p>
    <w:p w14:paraId="3B04550D"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Instrumental in acquiring personnel (</w:t>
      </w:r>
      <w:r w:rsidR="000E355B">
        <w:rPr>
          <w:rFonts w:asciiTheme="minorHAnsi" w:hAnsiTheme="minorHAnsi"/>
          <w:sz w:val="20"/>
          <w:szCs w:val="20"/>
        </w:rPr>
        <w:t xml:space="preserve">pharmacy case manager) and </w:t>
      </w:r>
      <w:r w:rsidRPr="002061BB">
        <w:rPr>
          <w:rFonts w:asciiTheme="minorHAnsi" w:hAnsiTheme="minorHAnsi"/>
          <w:sz w:val="20"/>
          <w:szCs w:val="20"/>
        </w:rPr>
        <w:t>other resources to establish a financially and clinically successful HCV program at IDP.  Develops and coordinates training for ongoing operations.</w:t>
      </w:r>
    </w:p>
    <w:p w14:paraId="303F9C1B"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Instrumental in negotiating less expensive drug price for Harvoni®</w:t>
      </w:r>
    </w:p>
    <w:p w14:paraId="13547D1F" w14:textId="77777777" w:rsidR="002061BB" w:rsidRPr="002061BB" w:rsidRDefault="002061BB" w:rsidP="002061BB">
      <w:pPr>
        <w:rPr>
          <w:rFonts w:asciiTheme="minorHAnsi" w:hAnsiTheme="minorHAnsi"/>
          <w:sz w:val="20"/>
          <w:szCs w:val="20"/>
        </w:rPr>
      </w:pPr>
    </w:p>
    <w:p w14:paraId="2B50C26A" w14:textId="77777777" w:rsidR="002061BB" w:rsidRPr="002061BB" w:rsidRDefault="002061BB" w:rsidP="000E355B">
      <w:pPr>
        <w:jc w:val="right"/>
        <w:rPr>
          <w:rFonts w:asciiTheme="minorHAnsi" w:hAnsiTheme="minorHAnsi"/>
          <w:b/>
          <w:sz w:val="20"/>
          <w:szCs w:val="20"/>
        </w:rPr>
      </w:pPr>
      <w:r w:rsidRPr="002061BB">
        <w:rPr>
          <w:rFonts w:asciiTheme="minorHAnsi" w:hAnsiTheme="minorHAnsi"/>
          <w:b/>
          <w:sz w:val="20"/>
          <w:szCs w:val="20"/>
        </w:rPr>
        <w:t>340B Experience</w:t>
      </w: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t xml:space="preserve">            </w:t>
      </w:r>
      <w:r w:rsidRPr="002061BB">
        <w:rPr>
          <w:rFonts w:asciiTheme="minorHAnsi" w:hAnsiTheme="minorHAnsi"/>
          <w:sz w:val="20"/>
          <w:szCs w:val="20"/>
        </w:rPr>
        <w:tab/>
        <w:t xml:space="preserve">         </w:t>
      </w:r>
      <w:r w:rsidRPr="002061BB">
        <w:rPr>
          <w:rFonts w:asciiTheme="minorHAnsi" w:hAnsiTheme="minorHAnsi"/>
          <w:sz w:val="20"/>
          <w:szCs w:val="20"/>
        </w:rPr>
        <w:tab/>
      </w:r>
      <w:r w:rsidRPr="002061BB">
        <w:rPr>
          <w:rFonts w:asciiTheme="minorHAnsi" w:hAnsiTheme="minorHAnsi"/>
          <w:sz w:val="20"/>
          <w:szCs w:val="20"/>
        </w:rPr>
        <w:tab/>
      </w:r>
      <w:r w:rsidRPr="002061BB">
        <w:rPr>
          <w:rFonts w:asciiTheme="minorHAnsi" w:hAnsiTheme="minorHAnsi"/>
          <w:sz w:val="20"/>
          <w:szCs w:val="20"/>
        </w:rPr>
        <w:tab/>
        <w:t xml:space="preserve">          </w:t>
      </w:r>
      <w:r w:rsidRPr="002061BB">
        <w:rPr>
          <w:rFonts w:asciiTheme="minorHAnsi" w:hAnsiTheme="minorHAnsi"/>
          <w:sz w:val="20"/>
          <w:szCs w:val="20"/>
        </w:rPr>
        <w:tab/>
        <w:t xml:space="preserve">      </w:t>
      </w:r>
      <w:r w:rsidR="000E355B">
        <w:rPr>
          <w:rFonts w:asciiTheme="minorHAnsi" w:hAnsiTheme="minorHAnsi"/>
          <w:sz w:val="20"/>
          <w:szCs w:val="20"/>
        </w:rPr>
        <w:tab/>
        <w:t xml:space="preserve">     </w:t>
      </w:r>
      <w:r w:rsidRPr="002061BB">
        <w:rPr>
          <w:rFonts w:asciiTheme="minorHAnsi" w:hAnsiTheme="minorHAnsi"/>
          <w:sz w:val="20"/>
          <w:szCs w:val="20"/>
        </w:rPr>
        <w:t xml:space="preserve"> </w:t>
      </w:r>
      <w:r w:rsidRPr="002061BB">
        <w:rPr>
          <w:rFonts w:asciiTheme="minorHAnsi" w:hAnsiTheme="minorHAnsi"/>
          <w:b/>
          <w:sz w:val="20"/>
          <w:szCs w:val="20"/>
        </w:rPr>
        <w:t>2017</w:t>
      </w:r>
      <w:r w:rsidRPr="002061BB">
        <w:rPr>
          <w:rFonts w:asciiTheme="minorHAnsi" w:hAnsiTheme="minorHAnsi"/>
          <w:sz w:val="20"/>
          <w:szCs w:val="20"/>
        </w:rPr>
        <w:tab/>
      </w:r>
    </w:p>
    <w:p w14:paraId="543F202B"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Attended 340B University</w:t>
      </w:r>
    </w:p>
    <w:p w14:paraId="14C1EC4A" w14:textId="77777777" w:rsidR="002061BB" w:rsidRPr="002061BB" w:rsidRDefault="000E355B" w:rsidP="002061BB">
      <w:pPr>
        <w:numPr>
          <w:ilvl w:val="0"/>
          <w:numId w:val="36"/>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Member of 340B H</w:t>
      </w:r>
      <w:r w:rsidR="002061BB" w:rsidRPr="002061BB">
        <w:rPr>
          <w:rFonts w:asciiTheme="minorHAnsi" w:hAnsiTheme="minorHAnsi"/>
          <w:sz w:val="20"/>
          <w:szCs w:val="20"/>
        </w:rPr>
        <w:t>ealth, a non-profit organization</w:t>
      </w:r>
    </w:p>
    <w:p w14:paraId="6E927E1D" w14:textId="77777777" w:rsidR="002061BB" w:rsidRPr="002061BB" w:rsidRDefault="000E355B" w:rsidP="002061BB">
      <w:pPr>
        <w:numPr>
          <w:ilvl w:val="0"/>
          <w:numId w:val="36"/>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Member of GHS</w:t>
      </w:r>
      <w:r w:rsidR="002061BB" w:rsidRPr="002061BB">
        <w:rPr>
          <w:rFonts w:asciiTheme="minorHAnsi" w:hAnsiTheme="minorHAnsi"/>
          <w:sz w:val="20"/>
          <w:szCs w:val="20"/>
        </w:rPr>
        <w:t xml:space="preserve"> 340B compliance committee</w:t>
      </w:r>
    </w:p>
    <w:p w14:paraId="04FD1753" w14:textId="4B7B10D2" w:rsidR="002061BB" w:rsidRPr="002061BB" w:rsidRDefault="000E355B" w:rsidP="002061BB">
      <w:pPr>
        <w:numPr>
          <w:ilvl w:val="0"/>
          <w:numId w:val="36"/>
        </w:numPr>
        <w:pBdr>
          <w:top w:val="nil"/>
          <w:left w:val="nil"/>
          <w:bottom w:val="nil"/>
          <w:right w:val="nil"/>
          <w:between w:val="nil"/>
        </w:pBdr>
        <w:suppressAutoHyphens w:val="0"/>
        <w:rPr>
          <w:rFonts w:asciiTheme="minorHAnsi" w:hAnsiTheme="minorHAnsi"/>
          <w:sz w:val="20"/>
          <w:szCs w:val="20"/>
        </w:rPr>
      </w:pPr>
      <w:r>
        <w:rPr>
          <w:rFonts w:asciiTheme="minorHAnsi" w:hAnsiTheme="minorHAnsi"/>
          <w:sz w:val="20"/>
          <w:szCs w:val="20"/>
        </w:rPr>
        <w:t>Presented at</w:t>
      </w:r>
      <w:r w:rsidR="00086C2D">
        <w:rPr>
          <w:rFonts w:asciiTheme="minorHAnsi" w:hAnsiTheme="minorHAnsi"/>
          <w:sz w:val="20"/>
          <w:szCs w:val="20"/>
        </w:rPr>
        <w:t xml:space="preserve"> the N</w:t>
      </w:r>
      <w:r>
        <w:rPr>
          <w:rFonts w:asciiTheme="minorHAnsi" w:hAnsiTheme="minorHAnsi"/>
          <w:sz w:val="20"/>
          <w:szCs w:val="20"/>
        </w:rPr>
        <w:t>ational 2017 340B H</w:t>
      </w:r>
      <w:r w:rsidR="002061BB" w:rsidRPr="002061BB">
        <w:rPr>
          <w:rFonts w:asciiTheme="minorHAnsi" w:hAnsiTheme="minorHAnsi"/>
          <w:sz w:val="20"/>
          <w:szCs w:val="20"/>
        </w:rPr>
        <w:t>ealth conference</w:t>
      </w:r>
      <w:r>
        <w:rPr>
          <w:rFonts w:asciiTheme="minorHAnsi" w:hAnsiTheme="minorHAnsi"/>
          <w:sz w:val="20"/>
          <w:szCs w:val="20"/>
        </w:rPr>
        <w:t xml:space="preserve"> in Washington, DC</w:t>
      </w:r>
      <w:r w:rsidR="00E21ED6">
        <w:rPr>
          <w:rFonts w:asciiTheme="minorHAnsi" w:hAnsiTheme="minorHAnsi"/>
          <w:sz w:val="20"/>
          <w:szCs w:val="20"/>
        </w:rPr>
        <w:t xml:space="preserve"> “Importance of Diversity When Building </w:t>
      </w:r>
      <w:proofErr w:type="gramStart"/>
      <w:r w:rsidR="00E21ED6">
        <w:rPr>
          <w:rFonts w:asciiTheme="minorHAnsi" w:hAnsiTheme="minorHAnsi"/>
          <w:sz w:val="20"/>
          <w:szCs w:val="20"/>
        </w:rPr>
        <w:t>Teams</w:t>
      </w:r>
      <w:proofErr w:type="gramEnd"/>
      <w:r w:rsidR="00E21ED6">
        <w:rPr>
          <w:rFonts w:asciiTheme="minorHAnsi" w:hAnsiTheme="minorHAnsi"/>
          <w:sz w:val="20"/>
          <w:szCs w:val="20"/>
        </w:rPr>
        <w:t>”</w:t>
      </w:r>
    </w:p>
    <w:p w14:paraId="7C747722" w14:textId="052FDB32"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Spoke in a national video supporting 340B policies to support GHS </w:t>
      </w:r>
      <w:r w:rsidR="00E21ED6" w:rsidRPr="002061BB">
        <w:rPr>
          <w:rFonts w:asciiTheme="minorHAnsi" w:hAnsiTheme="minorHAnsi"/>
          <w:sz w:val="20"/>
          <w:szCs w:val="20"/>
        </w:rPr>
        <w:t>in</w:t>
      </w:r>
      <w:r w:rsidR="00E21ED6">
        <w:rPr>
          <w:rFonts w:asciiTheme="minorHAnsi" w:hAnsiTheme="minorHAnsi"/>
          <w:sz w:val="20"/>
          <w:szCs w:val="20"/>
        </w:rPr>
        <w:t>itiatives.</w:t>
      </w:r>
    </w:p>
    <w:p w14:paraId="1B0B4518" w14:textId="1BA1EADB"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Lobbied US Congress in support of GHS endorsement of the 340B progra</w:t>
      </w:r>
      <w:r w:rsidR="00E21ED6">
        <w:rPr>
          <w:rFonts w:asciiTheme="minorHAnsi" w:hAnsiTheme="minorHAnsi"/>
          <w:sz w:val="20"/>
          <w:szCs w:val="20"/>
        </w:rPr>
        <w:t>m</w:t>
      </w:r>
    </w:p>
    <w:p w14:paraId="1A66795F" w14:textId="77777777" w:rsidR="002061BB" w:rsidRPr="002061BB" w:rsidRDefault="002061BB" w:rsidP="002061BB">
      <w:pPr>
        <w:rPr>
          <w:rFonts w:asciiTheme="minorHAnsi" w:hAnsiTheme="minorHAnsi"/>
          <w:sz w:val="20"/>
          <w:szCs w:val="20"/>
        </w:rPr>
      </w:pPr>
    </w:p>
    <w:p w14:paraId="684AE835" w14:textId="11760E36" w:rsidR="002061BB" w:rsidRPr="002061BB" w:rsidRDefault="002061BB" w:rsidP="002061BB">
      <w:pPr>
        <w:rPr>
          <w:rFonts w:asciiTheme="minorHAnsi" w:hAnsiTheme="minorHAnsi"/>
          <w:sz w:val="20"/>
          <w:szCs w:val="20"/>
        </w:rPr>
      </w:pPr>
    </w:p>
    <w:p w14:paraId="1CBB2A06" w14:textId="77777777" w:rsidR="002061BB" w:rsidRPr="002061BB" w:rsidRDefault="002061BB" w:rsidP="000E355B">
      <w:pPr>
        <w:jc w:val="right"/>
        <w:rPr>
          <w:rFonts w:asciiTheme="minorHAnsi" w:hAnsiTheme="minorHAnsi"/>
          <w:sz w:val="20"/>
          <w:szCs w:val="20"/>
        </w:rPr>
      </w:pPr>
      <w:r w:rsidRPr="002061BB">
        <w:rPr>
          <w:rFonts w:asciiTheme="minorHAnsi" w:hAnsiTheme="minorHAnsi"/>
          <w:b/>
          <w:i/>
          <w:sz w:val="20"/>
          <w:szCs w:val="20"/>
        </w:rPr>
        <w:t xml:space="preserve">Alton Condra Productions, LLC                                                                                                     </w:t>
      </w:r>
      <w:r w:rsidRPr="002061BB">
        <w:rPr>
          <w:rFonts w:asciiTheme="minorHAnsi" w:hAnsiTheme="minorHAnsi"/>
          <w:b/>
          <w:i/>
          <w:sz w:val="20"/>
          <w:szCs w:val="20"/>
        </w:rPr>
        <w:tab/>
        <w:t xml:space="preserve">            </w:t>
      </w:r>
      <w:r w:rsidR="000E355B">
        <w:rPr>
          <w:rFonts w:asciiTheme="minorHAnsi" w:hAnsiTheme="minorHAnsi"/>
          <w:b/>
          <w:i/>
          <w:sz w:val="20"/>
          <w:szCs w:val="20"/>
        </w:rPr>
        <w:tab/>
        <w:t xml:space="preserve">         </w:t>
      </w:r>
      <w:r w:rsidRPr="002061BB">
        <w:rPr>
          <w:rFonts w:asciiTheme="minorHAnsi" w:hAnsiTheme="minorHAnsi"/>
          <w:b/>
          <w:i/>
          <w:sz w:val="20"/>
          <w:szCs w:val="20"/>
        </w:rPr>
        <w:t xml:space="preserve"> </w:t>
      </w:r>
      <w:r w:rsidR="000E355B">
        <w:rPr>
          <w:rFonts w:asciiTheme="minorHAnsi" w:hAnsiTheme="minorHAnsi"/>
          <w:b/>
          <w:sz w:val="20"/>
          <w:szCs w:val="20"/>
        </w:rPr>
        <w:t>March 2008-P</w:t>
      </w:r>
      <w:r w:rsidRPr="002061BB">
        <w:rPr>
          <w:rFonts w:asciiTheme="minorHAnsi" w:hAnsiTheme="minorHAnsi"/>
          <w:b/>
          <w:sz w:val="20"/>
          <w:szCs w:val="20"/>
        </w:rPr>
        <w:t>resent</w:t>
      </w:r>
    </w:p>
    <w:p w14:paraId="5347E9D1" w14:textId="77777777" w:rsidR="002061BB" w:rsidRPr="002061BB" w:rsidRDefault="002061BB" w:rsidP="002061BB">
      <w:pPr>
        <w:rPr>
          <w:rFonts w:asciiTheme="minorHAnsi" w:hAnsiTheme="minorHAnsi"/>
          <w:sz w:val="20"/>
          <w:szCs w:val="20"/>
        </w:rPr>
      </w:pPr>
      <w:r w:rsidRPr="002061BB">
        <w:rPr>
          <w:rFonts w:asciiTheme="minorHAnsi" w:hAnsiTheme="minorHAnsi"/>
          <w:b/>
          <w:i/>
          <w:sz w:val="20"/>
          <w:szCs w:val="20"/>
        </w:rPr>
        <w:t xml:space="preserve">                                                                                         </w:t>
      </w:r>
    </w:p>
    <w:p w14:paraId="08E1D544" w14:textId="77777777" w:rsidR="002061BB" w:rsidRPr="002061BB" w:rsidRDefault="002061BB" w:rsidP="002061BB">
      <w:pPr>
        <w:rPr>
          <w:rFonts w:asciiTheme="minorHAnsi" w:hAnsiTheme="minorHAnsi"/>
          <w:sz w:val="20"/>
          <w:szCs w:val="20"/>
        </w:rPr>
      </w:pPr>
      <w:r w:rsidRPr="002061BB">
        <w:rPr>
          <w:rFonts w:asciiTheme="minorHAnsi" w:hAnsiTheme="minorHAnsi"/>
          <w:b/>
          <w:sz w:val="20"/>
          <w:szCs w:val="20"/>
        </w:rPr>
        <w:t xml:space="preserve">Chief Executive Officer (CEO) </w:t>
      </w:r>
    </w:p>
    <w:p w14:paraId="5ABF391D"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Oversight of Grant writing and submissions for HIV Educational Programs</w:t>
      </w:r>
    </w:p>
    <w:p w14:paraId="74FEFC34"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Coordination of venue, information systems, professional organization, staff and budget for educational programs</w:t>
      </w:r>
    </w:p>
    <w:p w14:paraId="751E3B97"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Creator and Executive Producer of HIVtalkshow.com</w:t>
      </w:r>
    </w:p>
    <w:p w14:paraId="23E114DB"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Project Development</w:t>
      </w:r>
    </w:p>
    <w:p w14:paraId="0CE9D8EC"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Market  company projects to sponsors/advertisers </w:t>
      </w:r>
    </w:p>
    <w:p w14:paraId="02339487"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Implementation of sponsors/advertisers material on related projects</w:t>
      </w:r>
    </w:p>
    <w:p w14:paraId="0FD5BAC4" w14:textId="77777777" w:rsidR="002061BB" w:rsidRPr="002061BB" w:rsidRDefault="002061BB" w:rsidP="002061BB">
      <w:pPr>
        <w:numPr>
          <w:ilvl w:val="0"/>
          <w:numId w:val="36"/>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Responsible for hiring managers, staff, and consultants</w:t>
      </w:r>
    </w:p>
    <w:p w14:paraId="156A9BC5" w14:textId="77777777" w:rsidR="002061BB" w:rsidRPr="002061BB" w:rsidRDefault="002061BB" w:rsidP="002061BB">
      <w:pPr>
        <w:rPr>
          <w:rFonts w:asciiTheme="minorHAnsi" w:hAnsiTheme="minorHAnsi"/>
          <w:sz w:val="20"/>
          <w:szCs w:val="20"/>
        </w:rPr>
      </w:pPr>
    </w:p>
    <w:p w14:paraId="35E67F47" w14:textId="77777777" w:rsidR="002061BB" w:rsidRPr="002061BB" w:rsidRDefault="002061BB" w:rsidP="000E355B">
      <w:pPr>
        <w:pStyle w:val="Heading4"/>
        <w:jc w:val="right"/>
        <w:rPr>
          <w:rFonts w:asciiTheme="minorHAnsi" w:hAnsiTheme="minorHAnsi"/>
          <w:sz w:val="20"/>
          <w:szCs w:val="20"/>
        </w:rPr>
      </w:pPr>
      <w:r w:rsidRPr="000E355B">
        <w:rPr>
          <w:rFonts w:asciiTheme="minorHAnsi" w:hAnsiTheme="minorHAnsi"/>
          <w:sz w:val="20"/>
          <w:szCs w:val="20"/>
          <w:u w:val="none"/>
        </w:rPr>
        <w:t>Interim Director of Prescription Pharmacy Services of Grady Health System</w:t>
      </w:r>
      <w:r w:rsidRPr="000E355B">
        <w:rPr>
          <w:rFonts w:asciiTheme="minorHAnsi" w:hAnsiTheme="minorHAnsi"/>
          <w:sz w:val="20"/>
          <w:szCs w:val="20"/>
          <w:u w:val="none"/>
        </w:rPr>
        <w:tab/>
        <w:t xml:space="preserve">             </w:t>
      </w:r>
      <w:r w:rsidR="000E355B">
        <w:rPr>
          <w:rFonts w:asciiTheme="minorHAnsi" w:hAnsiTheme="minorHAnsi"/>
          <w:sz w:val="20"/>
          <w:szCs w:val="20"/>
          <w:u w:val="none"/>
        </w:rPr>
        <w:tab/>
        <w:t xml:space="preserve">         </w:t>
      </w:r>
      <w:r w:rsidRPr="000E355B">
        <w:rPr>
          <w:rFonts w:asciiTheme="minorHAnsi" w:hAnsiTheme="minorHAnsi"/>
          <w:sz w:val="20"/>
          <w:szCs w:val="20"/>
          <w:u w:val="none"/>
        </w:rPr>
        <w:t>December 2006-January 2007</w:t>
      </w:r>
    </w:p>
    <w:p w14:paraId="66AD8ECC"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Director of Prescription Pharmacy Services (outpatient pharmacy for the entire Grady Health System including Main Pharmacy, Central Refill Pharmacy, Senior Care Pharmacy, IDP/ADAP Pharmacy and all neighborhood pharmacies)</w:t>
      </w:r>
    </w:p>
    <w:p w14:paraId="2B4C174E"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Staff supervision and scheduling</w:t>
      </w:r>
    </w:p>
    <w:p w14:paraId="2126D418"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Ensure all pharmacy laws and Grady Health System policies and procedures are upheld</w:t>
      </w:r>
    </w:p>
    <w:p w14:paraId="69A35E81" w14:textId="77777777" w:rsidR="000E355B" w:rsidRPr="000E355B" w:rsidRDefault="000E355B" w:rsidP="000E355B">
      <w:pPr>
        <w:pBdr>
          <w:top w:val="nil"/>
          <w:left w:val="nil"/>
          <w:bottom w:val="nil"/>
          <w:right w:val="nil"/>
          <w:between w:val="nil"/>
        </w:pBdr>
        <w:suppressAutoHyphens w:val="0"/>
        <w:ind w:left="360"/>
        <w:rPr>
          <w:rFonts w:asciiTheme="minorHAnsi" w:hAnsiTheme="minorHAnsi"/>
          <w:sz w:val="20"/>
          <w:szCs w:val="20"/>
          <w:u w:val="single"/>
        </w:rPr>
      </w:pPr>
    </w:p>
    <w:p w14:paraId="3B6D6723" w14:textId="77777777" w:rsidR="002061BB" w:rsidRPr="002061BB" w:rsidRDefault="002061BB" w:rsidP="002061BB">
      <w:pPr>
        <w:numPr>
          <w:ilvl w:val="0"/>
          <w:numId w:val="29"/>
        </w:numPr>
        <w:pBdr>
          <w:top w:val="nil"/>
          <w:left w:val="nil"/>
          <w:bottom w:val="nil"/>
          <w:right w:val="nil"/>
          <w:between w:val="nil"/>
        </w:pBdr>
        <w:suppressAutoHyphens w:val="0"/>
        <w:rPr>
          <w:rFonts w:asciiTheme="minorHAnsi" w:hAnsiTheme="minorHAnsi"/>
          <w:sz w:val="20"/>
          <w:szCs w:val="20"/>
          <w:u w:val="single"/>
        </w:rPr>
      </w:pPr>
      <w:r w:rsidRPr="002061BB">
        <w:rPr>
          <w:rFonts w:asciiTheme="minorHAnsi" w:hAnsiTheme="minorHAnsi"/>
          <w:sz w:val="20"/>
          <w:szCs w:val="20"/>
        </w:rPr>
        <w:t>Pharmacy Liaison for all pharmacy committees and related committees</w:t>
      </w:r>
    </w:p>
    <w:p w14:paraId="6F1A6F3F"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Advisor to Patient Assistance Programs </w:t>
      </w:r>
    </w:p>
    <w:p w14:paraId="642AB34E"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Director of Pharmacy Continuing Quality Improvement </w:t>
      </w:r>
    </w:p>
    <w:p w14:paraId="552D9512" w14:textId="77777777" w:rsidR="002061BB" w:rsidRPr="002061BB" w:rsidRDefault="002061BB" w:rsidP="002061BB">
      <w:pPr>
        <w:numPr>
          <w:ilvl w:val="0"/>
          <w:numId w:val="30"/>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Triage special circumstances for patients, providers, nurses, and administration</w:t>
      </w:r>
    </w:p>
    <w:p w14:paraId="50BCB64B" w14:textId="77777777" w:rsidR="002061BB" w:rsidRPr="002061BB" w:rsidRDefault="002061BB" w:rsidP="002061BB">
      <w:pPr>
        <w:rPr>
          <w:rFonts w:asciiTheme="minorHAnsi" w:hAnsiTheme="minorHAnsi"/>
          <w:sz w:val="20"/>
          <w:szCs w:val="20"/>
        </w:rPr>
      </w:pPr>
    </w:p>
    <w:p w14:paraId="72AA4484" w14:textId="77777777" w:rsidR="002061BB" w:rsidRPr="002061BB" w:rsidRDefault="002061BB" w:rsidP="002061BB">
      <w:pPr>
        <w:pStyle w:val="Heading4"/>
        <w:rPr>
          <w:rFonts w:asciiTheme="minorHAnsi" w:hAnsiTheme="minorHAnsi"/>
          <w:sz w:val="20"/>
          <w:szCs w:val="20"/>
        </w:rPr>
      </w:pPr>
    </w:p>
    <w:p w14:paraId="09138407" w14:textId="77777777" w:rsidR="002061BB" w:rsidRPr="000E355B" w:rsidRDefault="000E355B" w:rsidP="000E355B">
      <w:pPr>
        <w:pStyle w:val="Heading4"/>
        <w:jc w:val="right"/>
        <w:rPr>
          <w:rFonts w:asciiTheme="minorHAnsi" w:hAnsiTheme="minorHAnsi"/>
          <w:sz w:val="20"/>
          <w:szCs w:val="20"/>
          <w:u w:val="none"/>
        </w:rPr>
      </w:pPr>
      <w:r>
        <w:rPr>
          <w:rFonts w:asciiTheme="minorHAnsi" w:hAnsiTheme="minorHAnsi"/>
          <w:sz w:val="20"/>
          <w:szCs w:val="20"/>
          <w:u w:val="none"/>
        </w:rPr>
        <w:t>Manager</w:t>
      </w:r>
      <w:r w:rsidR="002061BB" w:rsidRPr="000E355B">
        <w:rPr>
          <w:rFonts w:asciiTheme="minorHAnsi" w:hAnsiTheme="minorHAnsi"/>
          <w:sz w:val="20"/>
          <w:szCs w:val="20"/>
          <w:u w:val="none"/>
        </w:rPr>
        <w:t xml:space="preserve">, IDP Pharmacy                                                                              </w:t>
      </w:r>
      <w:r>
        <w:rPr>
          <w:rFonts w:asciiTheme="minorHAnsi" w:hAnsiTheme="minorHAnsi"/>
          <w:sz w:val="20"/>
          <w:szCs w:val="20"/>
          <w:u w:val="none"/>
        </w:rPr>
        <w:tab/>
      </w:r>
      <w:r>
        <w:rPr>
          <w:rFonts w:asciiTheme="minorHAnsi" w:hAnsiTheme="minorHAnsi"/>
          <w:sz w:val="20"/>
          <w:szCs w:val="20"/>
          <w:u w:val="none"/>
        </w:rPr>
        <w:tab/>
      </w:r>
      <w:r>
        <w:rPr>
          <w:rFonts w:asciiTheme="minorHAnsi" w:hAnsiTheme="minorHAnsi"/>
          <w:sz w:val="20"/>
          <w:szCs w:val="20"/>
          <w:u w:val="none"/>
        </w:rPr>
        <w:tab/>
      </w:r>
      <w:r w:rsidR="002061BB" w:rsidRPr="000E355B">
        <w:rPr>
          <w:rFonts w:asciiTheme="minorHAnsi" w:hAnsiTheme="minorHAnsi"/>
          <w:sz w:val="20"/>
          <w:szCs w:val="20"/>
          <w:u w:val="none"/>
        </w:rPr>
        <w:t xml:space="preserve">                  </w:t>
      </w:r>
      <w:r>
        <w:rPr>
          <w:rFonts w:asciiTheme="minorHAnsi" w:hAnsiTheme="minorHAnsi"/>
          <w:sz w:val="20"/>
          <w:szCs w:val="20"/>
          <w:u w:val="none"/>
        </w:rPr>
        <w:tab/>
        <w:t xml:space="preserve">   </w:t>
      </w:r>
      <w:r w:rsidR="002061BB" w:rsidRPr="000E355B">
        <w:rPr>
          <w:rFonts w:asciiTheme="minorHAnsi" w:hAnsiTheme="minorHAnsi"/>
          <w:sz w:val="20"/>
          <w:szCs w:val="20"/>
          <w:u w:val="none"/>
        </w:rPr>
        <w:t xml:space="preserve">  2000 - Present</w:t>
      </w:r>
    </w:p>
    <w:p w14:paraId="4CBCAEA0" w14:textId="77777777" w:rsidR="002061BB" w:rsidRPr="000E355B" w:rsidRDefault="002061BB" w:rsidP="002061BB">
      <w:pPr>
        <w:numPr>
          <w:ilvl w:val="0"/>
          <w:numId w:val="31"/>
        </w:numPr>
        <w:pBdr>
          <w:top w:val="nil"/>
          <w:left w:val="nil"/>
          <w:bottom w:val="nil"/>
          <w:right w:val="nil"/>
          <w:between w:val="nil"/>
        </w:pBdr>
        <w:suppressAutoHyphens w:val="0"/>
        <w:rPr>
          <w:rFonts w:asciiTheme="minorHAnsi" w:hAnsiTheme="minorHAnsi"/>
          <w:sz w:val="20"/>
          <w:szCs w:val="20"/>
        </w:rPr>
      </w:pPr>
      <w:r w:rsidRPr="000E355B">
        <w:rPr>
          <w:rFonts w:asciiTheme="minorHAnsi" w:hAnsiTheme="minorHAnsi"/>
          <w:sz w:val="20"/>
          <w:szCs w:val="20"/>
        </w:rPr>
        <w:t>Refer to Staff Pharmacists duties below</w:t>
      </w:r>
    </w:p>
    <w:p w14:paraId="7D83FECC" w14:textId="77777777" w:rsidR="002061BB" w:rsidRPr="002061BB" w:rsidRDefault="002061BB" w:rsidP="002061BB">
      <w:pPr>
        <w:numPr>
          <w:ilvl w:val="0"/>
          <w:numId w:val="31"/>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Narcotic Control </w:t>
      </w:r>
    </w:p>
    <w:p w14:paraId="4BD2CDAC" w14:textId="77777777" w:rsidR="002061BB" w:rsidRPr="002061BB" w:rsidRDefault="002061BB" w:rsidP="002061BB">
      <w:pPr>
        <w:numPr>
          <w:ilvl w:val="0"/>
          <w:numId w:val="31"/>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Staff supervision</w:t>
      </w:r>
    </w:p>
    <w:p w14:paraId="7129192C" w14:textId="77777777" w:rsidR="002061BB" w:rsidRPr="002061BB" w:rsidRDefault="002061BB" w:rsidP="002061BB">
      <w:pPr>
        <w:numPr>
          <w:ilvl w:val="0"/>
          <w:numId w:val="31"/>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Pharmacy representative at provider meetings</w:t>
      </w:r>
    </w:p>
    <w:p w14:paraId="50B79715" w14:textId="77777777" w:rsidR="002061BB" w:rsidRPr="002061BB" w:rsidRDefault="002061BB" w:rsidP="002061BB">
      <w:pPr>
        <w:numPr>
          <w:ilvl w:val="0"/>
          <w:numId w:val="31"/>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Triaged special circumstances for patients, providers, and nurses</w:t>
      </w:r>
    </w:p>
    <w:p w14:paraId="2E2BE243" w14:textId="77777777" w:rsidR="002061BB" w:rsidRPr="002061BB" w:rsidRDefault="002061BB" w:rsidP="002061BB">
      <w:pPr>
        <w:numPr>
          <w:ilvl w:val="0"/>
          <w:numId w:val="31"/>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Reorganized pharmacy refill department work flow</w:t>
      </w:r>
    </w:p>
    <w:p w14:paraId="6493F1D0" w14:textId="77777777" w:rsidR="002061BB" w:rsidRPr="002061BB" w:rsidRDefault="002061BB" w:rsidP="002061BB">
      <w:pPr>
        <w:rPr>
          <w:rFonts w:asciiTheme="minorHAnsi" w:hAnsiTheme="minorHAnsi"/>
          <w:sz w:val="20"/>
          <w:szCs w:val="20"/>
        </w:rPr>
      </w:pPr>
    </w:p>
    <w:p w14:paraId="1AB0B1B9" w14:textId="77777777" w:rsidR="002061BB" w:rsidRPr="000E355B" w:rsidRDefault="002061BB" w:rsidP="000E355B">
      <w:pPr>
        <w:pStyle w:val="Heading4"/>
        <w:jc w:val="right"/>
        <w:rPr>
          <w:rFonts w:asciiTheme="minorHAnsi" w:hAnsiTheme="minorHAnsi"/>
          <w:sz w:val="20"/>
          <w:szCs w:val="20"/>
          <w:u w:val="none"/>
        </w:rPr>
      </w:pPr>
      <w:r w:rsidRPr="000E355B">
        <w:rPr>
          <w:rFonts w:asciiTheme="minorHAnsi" w:hAnsiTheme="minorHAnsi"/>
          <w:sz w:val="20"/>
          <w:szCs w:val="20"/>
          <w:u w:val="none"/>
        </w:rPr>
        <w:t xml:space="preserve">Staff Pharmacist, IDP Pharmacy                                                                         </w:t>
      </w:r>
      <w:r w:rsidR="000E355B">
        <w:rPr>
          <w:rFonts w:asciiTheme="minorHAnsi" w:hAnsiTheme="minorHAnsi"/>
          <w:sz w:val="20"/>
          <w:szCs w:val="20"/>
          <w:u w:val="none"/>
        </w:rPr>
        <w:tab/>
      </w:r>
      <w:r w:rsidR="000E355B">
        <w:rPr>
          <w:rFonts w:asciiTheme="minorHAnsi" w:hAnsiTheme="minorHAnsi"/>
          <w:sz w:val="20"/>
          <w:szCs w:val="20"/>
          <w:u w:val="none"/>
        </w:rPr>
        <w:tab/>
      </w:r>
      <w:r w:rsidR="000E355B">
        <w:rPr>
          <w:rFonts w:asciiTheme="minorHAnsi" w:hAnsiTheme="minorHAnsi"/>
          <w:sz w:val="20"/>
          <w:szCs w:val="20"/>
          <w:u w:val="none"/>
        </w:rPr>
        <w:tab/>
        <w:t xml:space="preserve">  </w:t>
      </w:r>
      <w:r w:rsidRPr="000E355B">
        <w:rPr>
          <w:rFonts w:asciiTheme="minorHAnsi" w:hAnsiTheme="minorHAnsi"/>
          <w:sz w:val="20"/>
          <w:szCs w:val="20"/>
          <w:u w:val="none"/>
        </w:rPr>
        <w:t xml:space="preserve">        October 1998 - 2000</w:t>
      </w:r>
    </w:p>
    <w:p w14:paraId="079ED509" w14:textId="77777777" w:rsidR="002061BB" w:rsidRPr="000E355B" w:rsidRDefault="002061BB" w:rsidP="002061BB">
      <w:pPr>
        <w:numPr>
          <w:ilvl w:val="0"/>
          <w:numId w:val="32"/>
        </w:numPr>
        <w:pBdr>
          <w:top w:val="nil"/>
          <w:left w:val="nil"/>
          <w:bottom w:val="nil"/>
          <w:right w:val="nil"/>
          <w:between w:val="nil"/>
        </w:pBdr>
        <w:suppressAutoHyphens w:val="0"/>
        <w:rPr>
          <w:rFonts w:asciiTheme="minorHAnsi" w:hAnsiTheme="minorHAnsi"/>
          <w:sz w:val="20"/>
          <w:szCs w:val="20"/>
        </w:rPr>
      </w:pPr>
      <w:r w:rsidRPr="000E355B">
        <w:rPr>
          <w:rFonts w:asciiTheme="minorHAnsi" w:hAnsiTheme="minorHAnsi"/>
          <w:sz w:val="20"/>
          <w:szCs w:val="20"/>
        </w:rPr>
        <w:t>General dispensing duties</w:t>
      </w:r>
    </w:p>
    <w:p w14:paraId="735F710A" w14:textId="77777777" w:rsidR="002061BB" w:rsidRPr="002061BB" w:rsidRDefault="002061BB" w:rsidP="002061BB">
      <w:pPr>
        <w:numPr>
          <w:ilvl w:val="0"/>
          <w:numId w:val="32"/>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IV admixture and clinical lab monitoring</w:t>
      </w:r>
    </w:p>
    <w:p w14:paraId="2F80845F" w14:textId="77777777" w:rsidR="002061BB" w:rsidRPr="002061BB" w:rsidRDefault="002061BB" w:rsidP="002061BB">
      <w:pPr>
        <w:numPr>
          <w:ilvl w:val="0"/>
          <w:numId w:val="32"/>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Prescription review and clinical interventions</w:t>
      </w:r>
    </w:p>
    <w:p w14:paraId="7062EE2D" w14:textId="77777777" w:rsidR="002061BB" w:rsidRPr="002061BB" w:rsidRDefault="002061BB" w:rsidP="002061BB">
      <w:pPr>
        <w:numPr>
          <w:ilvl w:val="0"/>
          <w:numId w:val="32"/>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Interactions with providers (doctors, physicians assistants, nurse practitioners), nurses, and clinical pharmacist</w:t>
      </w:r>
    </w:p>
    <w:p w14:paraId="1E5820FF" w14:textId="77777777" w:rsidR="002061BB" w:rsidRPr="002061BB" w:rsidRDefault="002061BB" w:rsidP="002061BB">
      <w:pPr>
        <w:numPr>
          <w:ilvl w:val="0"/>
          <w:numId w:val="32"/>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Pharmacy representative for new patient orientation</w:t>
      </w:r>
    </w:p>
    <w:p w14:paraId="35F698CD" w14:textId="77777777" w:rsidR="002061BB" w:rsidRPr="002061BB" w:rsidRDefault="002061BB" w:rsidP="002061BB">
      <w:pPr>
        <w:numPr>
          <w:ilvl w:val="0"/>
          <w:numId w:val="32"/>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Screen for adverse events</w:t>
      </w:r>
    </w:p>
    <w:p w14:paraId="5050B2DC" w14:textId="77777777" w:rsidR="002061BB" w:rsidRPr="002061BB" w:rsidRDefault="002061BB" w:rsidP="002061BB">
      <w:pPr>
        <w:numPr>
          <w:ilvl w:val="0"/>
          <w:numId w:val="32"/>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Pharmacy liaison for IDP pharmacy representative</w:t>
      </w:r>
    </w:p>
    <w:p w14:paraId="42EA7937" w14:textId="77777777" w:rsidR="002061BB" w:rsidRPr="002061BB" w:rsidRDefault="002061BB" w:rsidP="002061BB">
      <w:pPr>
        <w:rPr>
          <w:rFonts w:asciiTheme="minorHAnsi" w:hAnsiTheme="minorHAnsi"/>
          <w:sz w:val="20"/>
          <w:szCs w:val="20"/>
        </w:rPr>
      </w:pPr>
    </w:p>
    <w:p w14:paraId="3838FDE9" w14:textId="77777777" w:rsidR="002061BB" w:rsidRPr="000E355B" w:rsidRDefault="002061BB" w:rsidP="000E355B">
      <w:pPr>
        <w:pStyle w:val="Heading4"/>
        <w:tabs>
          <w:tab w:val="clear" w:pos="864"/>
          <w:tab w:val="num" w:pos="0"/>
        </w:tabs>
        <w:ind w:left="0" w:firstLine="0"/>
        <w:jc w:val="left"/>
        <w:rPr>
          <w:rFonts w:asciiTheme="minorHAnsi" w:hAnsiTheme="minorHAnsi"/>
          <w:sz w:val="20"/>
          <w:szCs w:val="20"/>
          <w:u w:val="none"/>
        </w:rPr>
      </w:pPr>
      <w:r w:rsidRPr="000E355B">
        <w:rPr>
          <w:rFonts w:asciiTheme="minorHAnsi" w:hAnsiTheme="minorHAnsi"/>
          <w:sz w:val="20"/>
          <w:szCs w:val="20"/>
          <w:u w:val="none"/>
        </w:rPr>
        <w:t xml:space="preserve">Staff Pharmacist, ADAP Pharmacy                               </w:t>
      </w:r>
      <w:r w:rsidR="000E355B">
        <w:rPr>
          <w:rFonts w:asciiTheme="minorHAnsi" w:hAnsiTheme="minorHAnsi"/>
          <w:sz w:val="20"/>
          <w:szCs w:val="20"/>
          <w:u w:val="none"/>
        </w:rPr>
        <w:tab/>
      </w:r>
      <w:r w:rsidR="000E355B">
        <w:rPr>
          <w:rFonts w:asciiTheme="minorHAnsi" w:hAnsiTheme="minorHAnsi"/>
          <w:sz w:val="20"/>
          <w:szCs w:val="20"/>
          <w:u w:val="none"/>
        </w:rPr>
        <w:tab/>
      </w:r>
      <w:r w:rsidR="000E355B">
        <w:rPr>
          <w:rFonts w:asciiTheme="minorHAnsi" w:hAnsiTheme="minorHAnsi"/>
          <w:sz w:val="20"/>
          <w:szCs w:val="20"/>
          <w:u w:val="none"/>
        </w:rPr>
        <w:tab/>
      </w:r>
      <w:r w:rsidR="000E355B">
        <w:rPr>
          <w:rFonts w:asciiTheme="minorHAnsi" w:hAnsiTheme="minorHAnsi"/>
          <w:sz w:val="20"/>
          <w:szCs w:val="20"/>
          <w:u w:val="none"/>
        </w:rPr>
        <w:tab/>
      </w:r>
      <w:r w:rsidRPr="000E355B">
        <w:rPr>
          <w:rFonts w:asciiTheme="minorHAnsi" w:hAnsiTheme="minorHAnsi"/>
          <w:sz w:val="20"/>
          <w:szCs w:val="20"/>
          <w:u w:val="none"/>
        </w:rPr>
        <w:t xml:space="preserve">                                   </w:t>
      </w:r>
      <w:r w:rsidR="000E355B">
        <w:rPr>
          <w:rFonts w:asciiTheme="minorHAnsi" w:hAnsiTheme="minorHAnsi"/>
          <w:sz w:val="20"/>
          <w:szCs w:val="20"/>
          <w:u w:val="none"/>
        </w:rPr>
        <w:t xml:space="preserve"> </w:t>
      </w:r>
      <w:r w:rsidRPr="000E355B">
        <w:rPr>
          <w:rFonts w:asciiTheme="minorHAnsi" w:hAnsiTheme="minorHAnsi"/>
          <w:sz w:val="20"/>
          <w:szCs w:val="20"/>
          <w:u w:val="none"/>
        </w:rPr>
        <w:t xml:space="preserve">      October 1998 - 2000</w:t>
      </w:r>
    </w:p>
    <w:p w14:paraId="7D719FB1" w14:textId="77777777" w:rsidR="002061BB" w:rsidRPr="002061BB" w:rsidRDefault="002061BB" w:rsidP="002061BB">
      <w:pPr>
        <w:numPr>
          <w:ilvl w:val="0"/>
          <w:numId w:val="34"/>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See staff Pharmacist duties</w:t>
      </w:r>
    </w:p>
    <w:p w14:paraId="0B085785" w14:textId="77777777" w:rsidR="002061BB" w:rsidRPr="002061BB" w:rsidRDefault="002061BB" w:rsidP="002061BB">
      <w:pPr>
        <w:numPr>
          <w:ilvl w:val="0"/>
          <w:numId w:val="34"/>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Implementation of new state-wide pharmacy mail-out program (Aids Drug Assistance Program)</w:t>
      </w:r>
    </w:p>
    <w:p w14:paraId="5A123380" w14:textId="77777777" w:rsidR="002061BB" w:rsidRPr="002061BB" w:rsidRDefault="002061BB" w:rsidP="002061BB">
      <w:pPr>
        <w:numPr>
          <w:ilvl w:val="0"/>
          <w:numId w:val="34"/>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 xml:space="preserve">Staff meeting facilitator </w:t>
      </w:r>
    </w:p>
    <w:p w14:paraId="074E9975" w14:textId="77777777" w:rsidR="002061BB" w:rsidRPr="002061BB" w:rsidRDefault="002061BB" w:rsidP="002061BB">
      <w:pPr>
        <w:rPr>
          <w:rFonts w:asciiTheme="minorHAnsi" w:hAnsiTheme="minorHAnsi"/>
          <w:sz w:val="20"/>
          <w:szCs w:val="20"/>
        </w:rPr>
      </w:pPr>
    </w:p>
    <w:p w14:paraId="6D61DCD1" w14:textId="77777777" w:rsidR="002061BB" w:rsidRPr="002061BB" w:rsidRDefault="002061BB" w:rsidP="002061BB">
      <w:pPr>
        <w:rPr>
          <w:rFonts w:asciiTheme="minorHAnsi" w:hAnsiTheme="minorHAnsi"/>
          <w:b/>
          <w:sz w:val="20"/>
          <w:szCs w:val="20"/>
        </w:rPr>
      </w:pPr>
    </w:p>
    <w:p w14:paraId="5E612A6C" w14:textId="77777777" w:rsidR="002061BB" w:rsidRPr="002061BB" w:rsidRDefault="002061BB" w:rsidP="00701F89">
      <w:pPr>
        <w:rPr>
          <w:rFonts w:asciiTheme="minorHAnsi" w:hAnsiTheme="minorHAnsi"/>
          <w:b/>
          <w:sz w:val="20"/>
          <w:szCs w:val="20"/>
        </w:rPr>
      </w:pPr>
      <w:r w:rsidRPr="002061BB">
        <w:rPr>
          <w:rFonts w:asciiTheme="minorHAnsi" w:hAnsiTheme="minorHAnsi"/>
          <w:b/>
          <w:i/>
          <w:sz w:val="20"/>
          <w:szCs w:val="20"/>
        </w:rPr>
        <w:t>Revco Pharmacy-Atlanta, Georgia</w:t>
      </w:r>
      <w:r w:rsidRPr="002061BB">
        <w:rPr>
          <w:rFonts w:asciiTheme="minorHAnsi" w:hAnsiTheme="minorHAnsi"/>
          <w:sz w:val="20"/>
          <w:szCs w:val="20"/>
        </w:rPr>
        <w:tab/>
      </w:r>
      <w:r w:rsidRPr="002061BB">
        <w:rPr>
          <w:rFonts w:asciiTheme="minorHAnsi" w:hAnsiTheme="minorHAnsi"/>
          <w:b/>
          <w:sz w:val="20"/>
          <w:szCs w:val="20"/>
        </w:rPr>
        <w:tab/>
      </w:r>
      <w:r w:rsidR="00701F89">
        <w:rPr>
          <w:rFonts w:asciiTheme="minorHAnsi" w:hAnsiTheme="minorHAnsi"/>
          <w:b/>
          <w:sz w:val="20"/>
          <w:szCs w:val="20"/>
        </w:rPr>
        <w:tab/>
        <w:t xml:space="preserve">    </w:t>
      </w: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b/>
          <w:sz w:val="20"/>
          <w:szCs w:val="20"/>
        </w:rPr>
        <w:tab/>
      </w:r>
      <w:r w:rsidRPr="002061BB">
        <w:rPr>
          <w:rFonts w:asciiTheme="minorHAnsi" w:hAnsiTheme="minorHAnsi"/>
          <w:b/>
          <w:sz w:val="20"/>
          <w:szCs w:val="20"/>
        </w:rPr>
        <w:tab/>
      </w:r>
      <w:r w:rsidR="00701F89">
        <w:rPr>
          <w:rFonts w:asciiTheme="minorHAnsi" w:hAnsiTheme="minorHAnsi"/>
          <w:b/>
          <w:sz w:val="20"/>
          <w:szCs w:val="20"/>
        </w:rPr>
        <w:t xml:space="preserve">       </w:t>
      </w:r>
      <w:r w:rsidRPr="002061BB">
        <w:rPr>
          <w:rFonts w:asciiTheme="minorHAnsi" w:hAnsiTheme="minorHAnsi"/>
          <w:b/>
          <w:sz w:val="20"/>
          <w:szCs w:val="20"/>
        </w:rPr>
        <w:t>September 1997-October 1998</w:t>
      </w:r>
    </w:p>
    <w:p w14:paraId="50A54BAC" w14:textId="77777777" w:rsidR="002061BB" w:rsidRPr="002061BB" w:rsidRDefault="002061BB" w:rsidP="002061BB">
      <w:pPr>
        <w:rPr>
          <w:rFonts w:asciiTheme="minorHAnsi" w:hAnsiTheme="minorHAnsi"/>
          <w:b/>
          <w:sz w:val="20"/>
          <w:szCs w:val="20"/>
        </w:rPr>
      </w:pPr>
      <w:r w:rsidRPr="002061BB">
        <w:rPr>
          <w:rFonts w:asciiTheme="minorHAnsi" w:hAnsiTheme="minorHAnsi"/>
          <w:b/>
          <w:sz w:val="20"/>
          <w:szCs w:val="20"/>
        </w:rPr>
        <w:t>Pharmacist in Charge</w:t>
      </w:r>
    </w:p>
    <w:p w14:paraId="7054E889" w14:textId="77777777" w:rsidR="002061BB" w:rsidRPr="002061BB" w:rsidRDefault="002061BB" w:rsidP="002061BB">
      <w:pPr>
        <w:numPr>
          <w:ilvl w:val="0"/>
          <w:numId w:val="33"/>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Inventory Management</w:t>
      </w:r>
    </w:p>
    <w:p w14:paraId="0469D4EC" w14:textId="77777777" w:rsidR="002061BB" w:rsidRPr="002061BB" w:rsidRDefault="002061BB" w:rsidP="002061BB">
      <w:pPr>
        <w:numPr>
          <w:ilvl w:val="0"/>
          <w:numId w:val="33"/>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Narcotic control</w:t>
      </w:r>
    </w:p>
    <w:p w14:paraId="6B1A0CAA" w14:textId="77777777" w:rsidR="002061BB" w:rsidRPr="002061BB" w:rsidRDefault="002061BB" w:rsidP="002061BB">
      <w:pPr>
        <w:numPr>
          <w:ilvl w:val="0"/>
          <w:numId w:val="33"/>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Staff supervision</w:t>
      </w:r>
    </w:p>
    <w:p w14:paraId="6164D908" w14:textId="77777777" w:rsidR="002061BB" w:rsidRPr="002061BB" w:rsidRDefault="002061BB" w:rsidP="002061BB">
      <w:pPr>
        <w:rPr>
          <w:rFonts w:asciiTheme="minorHAnsi" w:hAnsiTheme="minorHAnsi"/>
          <w:sz w:val="20"/>
          <w:szCs w:val="20"/>
        </w:rPr>
      </w:pPr>
    </w:p>
    <w:p w14:paraId="74E6EABC" w14:textId="77777777" w:rsidR="002061BB" w:rsidRPr="002061BB" w:rsidRDefault="002061BB" w:rsidP="002061BB">
      <w:pPr>
        <w:rPr>
          <w:rFonts w:asciiTheme="minorHAnsi" w:hAnsiTheme="minorHAnsi"/>
          <w:b/>
          <w:sz w:val="20"/>
          <w:szCs w:val="20"/>
        </w:rPr>
      </w:pPr>
      <w:r w:rsidRPr="002061BB">
        <w:rPr>
          <w:rFonts w:asciiTheme="minorHAnsi" w:hAnsiTheme="minorHAnsi"/>
          <w:b/>
          <w:i/>
          <w:sz w:val="20"/>
          <w:szCs w:val="20"/>
        </w:rPr>
        <w:t>Winn-Dixie Pharmacy-Austell, Georgia</w:t>
      </w:r>
      <w:r w:rsidRPr="002061BB">
        <w:rPr>
          <w:rFonts w:asciiTheme="minorHAnsi" w:hAnsiTheme="minorHAnsi"/>
          <w:b/>
          <w:sz w:val="20"/>
          <w:szCs w:val="20"/>
        </w:rPr>
        <w:tab/>
      </w:r>
      <w:r w:rsidRPr="002061BB">
        <w:rPr>
          <w:rFonts w:asciiTheme="minorHAnsi" w:hAnsiTheme="minorHAnsi"/>
          <w:b/>
          <w:sz w:val="20"/>
          <w:szCs w:val="20"/>
        </w:rPr>
        <w:tab/>
      </w:r>
      <w:r w:rsidR="00701F89">
        <w:rPr>
          <w:rFonts w:asciiTheme="minorHAnsi" w:hAnsiTheme="minorHAnsi"/>
          <w:b/>
          <w:sz w:val="20"/>
          <w:szCs w:val="20"/>
        </w:rPr>
        <w:tab/>
      </w:r>
      <w:r w:rsidR="00701F89">
        <w:rPr>
          <w:rFonts w:asciiTheme="minorHAnsi" w:hAnsiTheme="minorHAnsi"/>
          <w:b/>
          <w:sz w:val="20"/>
          <w:szCs w:val="20"/>
        </w:rPr>
        <w:tab/>
        <w:t xml:space="preserve"> </w:t>
      </w:r>
      <w:r w:rsidRPr="002061BB">
        <w:rPr>
          <w:rFonts w:asciiTheme="minorHAnsi" w:hAnsiTheme="minorHAnsi"/>
          <w:b/>
          <w:sz w:val="20"/>
          <w:szCs w:val="20"/>
        </w:rPr>
        <w:tab/>
      </w:r>
      <w:r w:rsidRPr="002061BB">
        <w:rPr>
          <w:rFonts w:asciiTheme="minorHAnsi" w:hAnsiTheme="minorHAnsi"/>
          <w:b/>
          <w:sz w:val="20"/>
          <w:szCs w:val="20"/>
        </w:rPr>
        <w:tab/>
      </w:r>
      <w:r w:rsidR="00701F89">
        <w:rPr>
          <w:rFonts w:asciiTheme="minorHAnsi" w:hAnsiTheme="minorHAnsi"/>
          <w:b/>
          <w:sz w:val="20"/>
          <w:szCs w:val="20"/>
        </w:rPr>
        <w:t xml:space="preserve">          </w:t>
      </w:r>
      <w:r w:rsidRPr="002061BB">
        <w:rPr>
          <w:rFonts w:asciiTheme="minorHAnsi" w:hAnsiTheme="minorHAnsi"/>
          <w:b/>
          <w:sz w:val="20"/>
          <w:szCs w:val="20"/>
        </w:rPr>
        <w:t>September 1995-March 1996</w:t>
      </w:r>
    </w:p>
    <w:p w14:paraId="59C81E8A" w14:textId="77777777" w:rsidR="002061BB" w:rsidRPr="002061BB" w:rsidRDefault="002061BB" w:rsidP="002061BB">
      <w:pPr>
        <w:rPr>
          <w:rFonts w:asciiTheme="minorHAnsi" w:hAnsiTheme="minorHAnsi"/>
          <w:b/>
          <w:sz w:val="20"/>
          <w:szCs w:val="20"/>
        </w:rPr>
      </w:pPr>
      <w:r w:rsidRPr="002061BB">
        <w:rPr>
          <w:rFonts w:asciiTheme="minorHAnsi" w:hAnsiTheme="minorHAnsi"/>
          <w:b/>
          <w:sz w:val="20"/>
          <w:szCs w:val="20"/>
        </w:rPr>
        <w:t>Pharmacist in Charge</w:t>
      </w:r>
    </w:p>
    <w:p w14:paraId="6D4871DE" w14:textId="77777777" w:rsidR="002061BB" w:rsidRPr="002061BB" w:rsidRDefault="002061BB" w:rsidP="002061BB">
      <w:pPr>
        <w:numPr>
          <w:ilvl w:val="0"/>
          <w:numId w:val="35"/>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Inventory Management</w:t>
      </w:r>
    </w:p>
    <w:p w14:paraId="0F453468" w14:textId="77777777" w:rsidR="002061BB" w:rsidRPr="002061BB" w:rsidRDefault="002061BB" w:rsidP="002061BB">
      <w:pPr>
        <w:numPr>
          <w:ilvl w:val="0"/>
          <w:numId w:val="35"/>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Narcotic control</w:t>
      </w:r>
    </w:p>
    <w:p w14:paraId="6CF83CD7" w14:textId="77777777" w:rsidR="002061BB" w:rsidRPr="002061BB" w:rsidRDefault="002061BB" w:rsidP="002061BB">
      <w:pPr>
        <w:numPr>
          <w:ilvl w:val="0"/>
          <w:numId w:val="35"/>
        </w:numPr>
        <w:pBdr>
          <w:top w:val="nil"/>
          <w:left w:val="nil"/>
          <w:bottom w:val="nil"/>
          <w:right w:val="nil"/>
          <w:between w:val="nil"/>
        </w:pBdr>
        <w:suppressAutoHyphens w:val="0"/>
        <w:rPr>
          <w:rFonts w:asciiTheme="minorHAnsi" w:hAnsiTheme="minorHAnsi"/>
          <w:sz w:val="20"/>
          <w:szCs w:val="20"/>
        </w:rPr>
      </w:pPr>
      <w:r w:rsidRPr="002061BB">
        <w:rPr>
          <w:rFonts w:asciiTheme="minorHAnsi" w:hAnsiTheme="minorHAnsi"/>
          <w:sz w:val="20"/>
          <w:szCs w:val="20"/>
        </w:rPr>
        <w:t>Staff supervision</w:t>
      </w:r>
    </w:p>
    <w:p w14:paraId="0A42F3C1" w14:textId="77777777" w:rsidR="002061BB" w:rsidRPr="002061BB" w:rsidRDefault="002061BB" w:rsidP="002061BB">
      <w:pPr>
        <w:rPr>
          <w:rFonts w:asciiTheme="minorHAnsi" w:hAnsiTheme="minorHAnsi"/>
          <w:sz w:val="20"/>
          <w:szCs w:val="20"/>
        </w:rPr>
      </w:pPr>
    </w:p>
    <w:p w14:paraId="458DD91A" w14:textId="77777777" w:rsidR="002061BB" w:rsidRPr="002061BB" w:rsidRDefault="002061BB" w:rsidP="002061BB">
      <w:pPr>
        <w:rPr>
          <w:rFonts w:asciiTheme="minorHAnsi" w:hAnsiTheme="minorHAnsi"/>
          <w:b/>
          <w:sz w:val="20"/>
          <w:szCs w:val="20"/>
        </w:rPr>
      </w:pPr>
      <w:r w:rsidRPr="002061BB">
        <w:rPr>
          <w:rFonts w:asciiTheme="minorHAnsi" w:hAnsiTheme="minorHAnsi"/>
          <w:b/>
          <w:i/>
          <w:sz w:val="20"/>
          <w:szCs w:val="20"/>
        </w:rPr>
        <w:t>Big B Drugs-Atlanta, Georgia</w:t>
      </w:r>
      <w:r w:rsidRPr="002061BB">
        <w:rPr>
          <w:rFonts w:asciiTheme="minorHAnsi" w:hAnsiTheme="minorHAnsi"/>
          <w:b/>
          <w:i/>
          <w:sz w:val="20"/>
          <w:szCs w:val="20"/>
        </w:rPr>
        <w:tab/>
      </w:r>
      <w:r w:rsidRPr="002061BB">
        <w:rPr>
          <w:rFonts w:asciiTheme="minorHAnsi" w:hAnsiTheme="minorHAnsi"/>
          <w:b/>
          <w:i/>
          <w:sz w:val="20"/>
          <w:szCs w:val="20"/>
        </w:rPr>
        <w:tab/>
      </w:r>
      <w:r w:rsidRPr="002061BB">
        <w:rPr>
          <w:rFonts w:asciiTheme="minorHAnsi" w:hAnsiTheme="minorHAnsi"/>
          <w:b/>
          <w:i/>
          <w:sz w:val="20"/>
          <w:szCs w:val="20"/>
        </w:rPr>
        <w:tab/>
      </w:r>
      <w:r w:rsidRPr="002061BB">
        <w:rPr>
          <w:rFonts w:asciiTheme="minorHAnsi" w:hAnsiTheme="minorHAnsi"/>
          <w:b/>
          <w:i/>
          <w:sz w:val="20"/>
          <w:szCs w:val="20"/>
        </w:rPr>
        <w:tab/>
      </w:r>
      <w:r w:rsidRPr="002061BB">
        <w:rPr>
          <w:rFonts w:asciiTheme="minorHAnsi" w:hAnsiTheme="minorHAnsi"/>
          <w:b/>
          <w:i/>
          <w:sz w:val="20"/>
          <w:szCs w:val="20"/>
        </w:rPr>
        <w:tab/>
      </w:r>
      <w:r w:rsidR="00701F89">
        <w:rPr>
          <w:rFonts w:asciiTheme="minorHAnsi" w:hAnsiTheme="minorHAnsi"/>
          <w:b/>
          <w:i/>
          <w:sz w:val="20"/>
          <w:szCs w:val="20"/>
        </w:rPr>
        <w:tab/>
      </w:r>
      <w:r w:rsidR="00701F89">
        <w:rPr>
          <w:rFonts w:asciiTheme="minorHAnsi" w:hAnsiTheme="minorHAnsi"/>
          <w:b/>
          <w:i/>
          <w:sz w:val="20"/>
          <w:szCs w:val="20"/>
        </w:rPr>
        <w:tab/>
        <w:t xml:space="preserve">          </w:t>
      </w:r>
      <w:r w:rsidRPr="002061BB">
        <w:rPr>
          <w:rFonts w:asciiTheme="minorHAnsi" w:hAnsiTheme="minorHAnsi"/>
          <w:b/>
          <w:sz w:val="20"/>
          <w:szCs w:val="20"/>
        </w:rPr>
        <w:t>December 1993-August 1995</w:t>
      </w:r>
    </w:p>
    <w:p w14:paraId="6DCE97CE" w14:textId="77777777" w:rsidR="002061BB" w:rsidRPr="002061BB" w:rsidRDefault="002061BB" w:rsidP="002061BB">
      <w:pPr>
        <w:rPr>
          <w:rFonts w:asciiTheme="minorHAnsi" w:hAnsiTheme="minorHAnsi"/>
          <w:b/>
          <w:sz w:val="20"/>
          <w:szCs w:val="20"/>
        </w:rPr>
      </w:pPr>
      <w:r w:rsidRPr="002061BB">
        <w:rPr>
          <w:rFonts w:asciiTheme="minorHAnsi" w:hAnsiTheme="minorHAnsi"/>
          <w:b/>
          <w:i/>
          <w:sz w:val="20"/>
          <w:szCs w:val="20"/>
        </w:rPr>
        <w:t>Big B Drugs-Birmingham, Alabama</w:t>
      </w:r>
    </w:p>
    <w:p w14:paraId="29A2A01D" w14:textId="77777777" w:rsidR="002061BB" w:rsidRPr="002061BB" w:rsidRDefault="002061BB" w:rsidP="002061BB">
      <w:pPr>
        <w:rPr>
          <w:rFonts w:asciiTheme="minorHAnsi" w:hAnsiTheme="minorHAnsi"/>
          <w:b/>
          <w:sz w:val="20"/>
          <w:szCs w:val="20"/>
        </w:rPr>
      </w:pPr>
      <w:r w:rsidRPr="002061BB">
        <w:rPr>
          <w:rFonts w:asciiTheme="minorHAnsi" w:hAnsiTheme="minorHAnsi"/>
          <w:b/>
          <w:i/>
          <w:sz w:val="20"/>
          <w:szCs w:val="20"/>
        </w:rPr>
        <w:t>Big B Drugs-Montgomery, Alabama</w:t>
      </w:r>
    </w:p>
    <w:p w14:paraId="5EE55020" w14:textId="77777777" w:rsidR="002061BB" w:rsidRPr="002061BB" w:rsidRDefault="002061BB" w:rsidP="002061BB">
      <w:pPr>
        <w:rPr>
          <w:rFonts w:asciiTheme="minorHAnsi" w:hAnsiTheme="minorHAnsi"/>
          <w:b/>
          <w:sz w:val="20"/>
          <w:szCs w:val="20"/>
          <w:u w:val="single"/>
        </w:rPr>
      </w:pPr>
    </w:p>
    <w:p w14:paraId="1E3FC26E" w14:textId="77777777" w:rsidR="002061BB" w:rsidRPr="002061BB" w:rsidRDefault="002061BB" w:rsidP="002061BB">
      <w:pPr>
        <w:rPr>
          <w:rFonts w:asciiTheme="minorHAnsi" w:hAnsiTheme="minorHAnsi"/>
          <w:sz w:val="20"/>
          <w:szCs w:val="20"/>
        </w:rPr>
      </w:pPr>
    </w:p>
    <w:p w14:paraId="0F12B188" w14:textId="77777777" w:rsidR="00086C2D" w:rsidRPr="00086C2D" w:rsidRDefault="00086C2D" w:rsidP="00086C2D">
      <w:pPr>
        <w:rPr>
          <w:rFonts w:asciiTheme="minorHAnsi" w:hAnsiTheme="minorHAnsi"/>
          <w:b/>
          <w:sz w:val="20"/>
          <w:szCs w:val="20"/>
        </w:rPr>
      </w:pPr>
      <w:r>
        <w:rPr>
          <w:rFonts w:asciiTheme="minorHAnsi" w:hAnsiTheme="minorHAnsi"/>
          <w:b/>
          <w:sz w:val="20"/>
          <w:szCs w:val="20"/>
        </w:rPr>
        <w:t>RESEARCH EXPERIENCE</w:t>
      </w:r>
    </w:p>
    <w:p w14:paraId="5B317164" w14:textId="77777777" w:rsidR="00086C2D" w:rsidRPr="00086C2D" w:rsidRDefault="00086C2D" w:rsidP="00086C2D">
      <w:pPr>
        <w:rPr>
          <w:rFonts w:asciiTheme="minorHAnsi" w:hAnsiTheme="minorHAnsi"/>
          <w:b/>
          <w:sz w:val="20"/>
          <w:szCs w:val="20"/>
          <w:u w:val="single"/>
        </w:rPr>
      </w:pPr>
    </w:p>
    <w:p w14:paraId="12D7F202" w14:textId="77777777" w:rsidR="00086C2D" w:rsidRPr="00086C2D" w:rsidRDefault="00086C2D" w:rsidP="00086C2D">
      <w:pPr>
        <w:autoSpaceDE w:val="0"/>
        <w:autoSpaceDN w:val="0"/>
        <w:adjustRightInd w:val="0"/>
        <w:rPr>
          <w:rFonts w:asciiTheme="minorHAnsi" w:hAnsiTheme="minorHAnsi"/>
          <w:sz w:val="20"/>
          <w:szCs w:val="20"/>
        </w:rPr>
      </w:pPr>
      <w:r w:rsidRPr="00086C2D">
        <w:rPr>
          <w:rFonts w:asciiTheme="minorHAnsi" w:hAnsiTheme="minorHAnsi"/>
          <w:b/>
          <w:sz w:val="20"/>
          <w:szCs w:val="20"/>
        </w:rPr>
        <w:t>Improved HIV markers and decreased emergency room usage and hospital admission with initiation of a pilot specialty pharmacy at a southeastern Ryan –White –funded clinic over a three year period</w:t>
      </w:r>
      <w:r w:rsidRPr="00086C2D">
        <w:rPr>
          <w:rFonts w:asciiTheme="minorHAnsi" w:hAnsiTheme="minorHAnsi"/>
          <w:sz w:val="20"/>
          <w:szCs w:val="20"/>
        </w:rPr>
        <w:t xml:space="preserve">.  </w:t>
      </w:r>
      <w:r w:rsidRPr="00086C2D">
        <w:rPr>
          <w:rFonts w:asciiTheme="minorHAnsi" w:hAnsiTheme="minorHAnsi"/>
          <w:i/>
          <w:sz w:val="20"/>
          <w:szCs w:val="20"/>
        </w:rPr>
        <w:t>IDWeek</w:t>
      </w:r>
      <w:r w:rsidRPr="00086C2D">
        <w:rPr>
          <w:rFonts w:asciiTheme="minorHAnsi" w:hAnsiTheme="minorHAnsi"/>
          <w:sz w:val="20"/>
          <w:szCs w:val="20"/>
        </w:rPr>
        <w:t>, Oct 4-8, 2017 San Diego, CA.  Abstract 66801,   ML</w:t>
      </w:r>
      <w:r w:rsidRPr="00086C2D">
        <w:rPr>
          <w:rFonts w:asciiTheme="minorHAnsi" w:hAnsiTheme="minorHAnsi"/>
          <w:color w:val="000000" w:themeColor="text1"/>
          <w:sz w:val="20"/>
          <w:szCs w:val="20"/>
        </w:rPr>
        <w:t xml:space="preserve"> Nguyen</w:t>
      </w:r>
      <w:r w:rsidRPr="00086C2D">
        <w:rPr>
          <w:rFonts w:asciiTheme="minorHAnsi" w:hAnsiTheme="minorHAnsi"/>
          <w:b/>
          <w:color w:val="000000" w:themeColor="text1"/>
          <w:sz w:val="20"/>
          <w:szCs w:val="20"/>
        </w:rPr>
        <w:t>, A Condra</w:t>
      </w:r>
      <w:r w:rsidRPr="00086C2D">
        <w:rPr>
          <w:rFonts w:asciiTheme="minorHAnsi" w:hAnsiTheme="minorHAnsi"/>
          <w:color w:val="000000" w:themeColor="text1"/>
          <w:sz w:val="20"/>
          <w:szCs w:val="20"/>
        </w:rPr>
        <w:t>, D  Corbin-Johnson, K Woodson,M Patel, J Colasanti, W Armstrong</w:t>
      </w:r>
    </w:p>
    <w:p w14:paraId="016BE0B1" w14:textId="77777777" w:rsidR="00086C2D" w:rsidRPr="00086C2D" w:rsidRDefault="00086C2D" w:rsidP="00086C2D">
      <w:pPr>
        <w:rPr>
          <w:rFonts w:asciiTheme="minorHAnsi" w:hAnsiTheme="minorHAnsi"/>
          <w:b/>
          <w:sz w:val="20"/>
          <w:szCs w:val="20"/>
          <w:u w:val="single"/>
        </w:rPr>
      </w:pPr>
    </w:p>
    <w:p w14:paraId="22978EFD" w14:textId="77777777" w:rsidR="00086C2D" w:rsidRPr="00086C2D" w:rsidRDefault="00086C2D" w:rsidP="00086C2D">
      <w:pPr>
        <w:rPr>
          <w:rFonts w:asciiTheme="minorHAnsi" w:hAnsiTheme="minorHAnsi"/>
          <w:i/>
          <w:sz w:val="20"/>
          <w:szCs w:val="20"/>
        </w:rPr>
      </w:pPr>
      <w:r w:rsidRPr="00086C2D">
        <w:rPr>
          <w:rFonts w:asciiTheme="minorHAnsi" w:hAnsiTheme="minorHAnsi"/>
          <w:b/>
          <w:sz w:val="20"/>
          <w:szCs w:val="20"/>
        </w:rPr>
        <w:t xml:space="preserve">Abacavir Hypersensitivity Monitoring by Staff Pharmacists </w:t>
      </w:r>
      <w:r w:rsidRPr="00086C2D">
        <w:rPr>
          <w:rFonts w:asciiTheme="minorHAnsi" w:hAnsiTheme="minorHAnsi"/>
          <w:i/>
          <w:sz w:val="20"/>
          <w:szCs w:val="20"/>
        </w:rPr>
        <w:t>3</w:t>
      </w:r>
      <w:r w:rsidRPr="00086C2D">
        <w:rPr>
          <w:rFonts w:asciiTheme="minorHAnsi" w:hAnsiTheme="minorHAnsi"/>
          <w:i/>
          <w:sz w:val="20"/>
          <w:szCs w:val="20"/>
          <w:vertAlign w:val="superscript"/>
        </w:rPr>
        <w:t>rd</w:t>
      </w:r>
      <w:r w:rsidRPr="00086C2D">
        <w:rPr>
          <w:rFonts w:asciiTheme="minorHAnsi" w:hAnsiTheme="minorHAnsi"/>
          <w:i/>
          <w:sz w:val="20"/>
          <w:szCs w:val="20"/>
        </w:rPr>
        <w:t xml:space="preserve"> International Workshop on Adverse Drug Reactions and Lipodystrophy in HIV; </w:t>
      </w:r>
      <w:r w:rsidRPr="00086C2D">
        <w:rPr>
          <w:rFonts w:asciiTheme="minorHAnsi" w:hAnsiTheme="minorHAnsi"/>
          <w:sz w:val="20"/>
          <w:szCs w:val="20"/>
          <w:lang w:val="en"/>
        </w:rPr>
        <w:t xml:space="preserve">Athens, Greece, from October 23-26, 2001. P54. </w:t>
      </w:r>
      <w:r w:rsidRPr="00086C2D">
        <w:rPr>
          <w:rFonts w:asciiTheme="minorHAnsi" w:hAnsiTheme="minorHAnsi"/>
          <w:i/>
          <w:sz w:val="20"/>
          <w:szCs w:val="20"/>
        </w:rPr>
        <w:t xml:space="preserve"> SK Chuck, </w:t>
      </w:r>
      <w:r w:rsidRPr="00086C2D">
        <w:rPr>
          <w:rFonts w:asciiTheme="minorHAnsi" w:hAnsiTheme="minorHAnsi"/>
          <w:b/>
          <w:i/>
          <w:sz w:val="20"/>
          <w:szCs w:val="20"/>
        </w:rPr>
        <w:t>A Condra</w:t>
      </w:r>
      <w:r w:rsidRPr="00086C2D">
        <w:rPr>
          <w:rFonts w:asciiTheme="minorHAnsi" w:hAnsiTheme="minorHAnsi"/>
          <w:i/>
          <w:sz w:val="20"/>
          <w:szCs w:val="20"/>
        </w:rPr>
        <w:t>, DL May, PD Powers, C Landers, D Hurst</w:t>
      </w:r>
    </w:p>
    <w:p w14:paraId="2B554B97" w14:textId="77777777" w:rsidR="00086C2D" w:rsidRPr="00086C2D" w:rsidRDefault="00086C2D" w:rsidP="00086C2D">
      <w:pPr>
        <w:rPr>
          <w:rFonts w:asciiTheme="minorHAnsi" w:hAnsiTheme="minorHAnsi"/>
          <w:sz w:val="20"/>
          <w:szCs w:val="20"/>
        </w:rPr>
      </w:pPr>
    </w:p>
    <w:p w14:paraId="0241B05F" w14:textId="77777777" w:rsidR="00086C2D" w:rsidRPr="00086C2D" w:rsidRDefault="00086C2D" w:rsidP="00086C2D">
      <w:pPr>
        <w:rPr>
          <w:rFonts w:asciiTheme="minorHAnsi" w:hAnsiTheme="minorHAnsi"/>
          <w:sz w:val="20"/>
          <w:szCs w:val="20"/>
        </w:rPr>
      </w:pPr>
      <w:r w:rsidRPr="00086C2D">
        <w:rPr>
          <w:rFonts w:asciiTheme="minorHAnsi" w:hAnsiTheme="minorHAnsi"/>
          <w:b/>
          <w:sz w:val="20"/>
          <w:szCs w:val="20"/>
        </w:rPr>
        <w:t>Impact of Staff Pharmacists on Nonadherence:  Addressing Late Antiretroviral Refills</w:t>
      </w:r>
      <w:r w:rsidRPr="00086C2D">
        <w:rPr>
          <w:rFonts w:asciiTheme="minorHAnsi" w:hAnsiTheme="minorHAnsi"/>
          <w:i/>
          <w:sz w:val="20"/>
          <w:szCs w:val="20"/>
        </w:rPr>
        <w:t xml:space="preserve">, Pharmacotherapy Volume 20 Number 3 March 2000; D May, S Chuck, </w:t>
      </w:r>
      <w:r w:rsidRPr="00086C2D">
        <w:rPr>
          <w:rFonts w:asciiTheme="minorHAnsi" w:hAnsiTheme="minorHAnsi"/>
          <w:b/>
          <w:i/>
          <w:sz w:val="20"/>
          <w:szCs w:val="20"/>
        </w:rPr>
        <w:t>A Condra</w:t>
      </w:r>
      <w:r w:rsidRPr="00086C2D">
        <w:rPr>
          <w:rFonts w:asciiTheme="minorHAnsi" w:hAnsiTheme="minorHAnsi"/>
          <w:i/>
          <w:sz w:val="20"/>
          <w:szCs w:val="20"/>
        </w:rPr>
        <w:t>, E Aguirre, K Woodson, P Powers, P Chamlies, K Patel, D Miller</w:t>
      </w:r>
    </w:p>
    <w:p w14:paraId="2D17D370" w14:textId="77777777" w:rsidR="00086C2D" w:rsidRDefault="00086C2D" w:rsidP="00086C2D">
      <w:pPr>
        <w:rPr>
          <w:rFonts w:asciiTheme="minorHAnsi" w:hAnsiTheme="minorHAnsi"/>
          <w:sz w:val="20"/>
          <w:szCs w:val="20"/>
        </w:rPr>
      </w:pPr>
    </w:p>
    <w:p w14:paraId="06174440" w14:textId="77777777" w:rsidR="00086C2D" w:rsidRPr="00086C2D" w:rsidRDefault="00086C2D" w:rsidP="00086C2D">
      <w:pPr>
        <w:rPr>
          <w:rFonts w:asciiTheme="minorHAnsi" w:hAnsiTheme="minorHAnsi"/>
          <w:sz w:val="20"/>
          <w:szCs w:val="20"/>
        </w:rPr>
      </w:pPr>
    </w:p>
    <w:p w14:paraId="45A201D6" w14:textId="77777777" w:rsidR="00086C2D" w:rsidRPr="00086C2D" w:rsidRDefault="00086C2D" w:rsidP="00086C2D">
      <w:pPr>
        <w:rPr>
          <w:rFonts w:asciiTheme="minorHAnsi" w:hAnsiTheme="minorHAnsi"/>
          <w:b/>
          <w:sz w:val="20"/>
          <w:szCs w:val="20"/>
        </w:rPr>
      </w:pPr>
      <w:r>
        <w:rPr>
          <w:rFonts w:asciiTheme="minorHAnsi" w:hAnsiTheme="minorHAnsi"/>
          <w:b/>
          <w:sz w:val="20"/>
          <w:szCs w:val="20"/>
        </w:rPr>
        <w:t>PRESENTATIONS</w:t>
      </w:r>
    </w:p>
    <w:p w14:paraId="732D41DF" w14:textId="77777777" w:rsidR="00086C2D" w:rsidRDefault="00086C2D" w:rsidP="00086C2D">
      <w:pPr>
        <w:rPr>
          <w:rFonts w:asciiTheme="minorHAnsi" w:hAnsiTheme="minorHAnsi"/>
          <w:b/>
          <w:sz w:val="20"/>
          <w:szCs w:val="20"/>
        </w:rPr>
      </w:pPr>
    </w:p>
    <w:p w14:paraId="2A450957" w14:textId="77777777" w:rsidR="00086C2D" w:rsidRPr="00086C2D" w:rsidRDefault="00086C2D" w:rsidP="00086C2D">
      <w:pPr>
        <w:tabs>
          <w:tab w:val="left" w:pos="8370"/>
        </w:tabs>
        <w:ind w:right="1710"/>
        <w:rPr>
          <w:rFonts w:asciiTheme="minorHAnsi" w:hAnsiTheme="minorHAnsi"/>
          <w:sz w:val="20"/>
          <w:szCs w:val="20"/>
        </w:rPr>
      </w:pPr>
      <w:r>
        <w:rPr>
          <w:rFonts w:asciiTheme="minorHAnsi" w:hAnsiTheme="minorHAnsi"/>
          <w:sz w:val="20"/>
          <w:szCs w:val="20"/>
        </w:rPr>
        <w:t>Speaker at the N</w:t>
      </w:r>
      <w:r w:rsidRPr="00086C2D">
        <w:rPr>
          <w:rFonts w:asciiTheme="minorHAnsi" w:hAnsiTheme="minorHAnsi"/>
          <w:sz w:val="20"/>
          <w:szCs w:val="20"/>
        </w:rPr>
        <w:t>ational 2017 340B Health Con</w:t>
      </w:r>
      <w:r>
        <w:rPr>
          <w:rFonts w:asciiTheme="minorHAnsi" w:hAnsiTheme="minorHAnsi"/>
          <w:sz w:val="20"/>
          <w:szCs w:val="20"/>
        </w:rPr>
        <w:t>ference, Washington, DC</w:t>
      </w:r>
      <w:r>
        <w:rPr>
          <w:rFonts w:asciiTheme="minorHAnsi" w:hAnsiTheme="minorHAnsi"/>
          <w:sz w:val="20"/>
          <w:szCs w:val="20"/>
        </w:rPr>
        <w:tab/>
      </w:r>
      <w:r w:rsidRPr="00086C2D">
        <w:rPr>
          <w:rFonts w:asciiTheme="minorHAnsi" w:hAnsiTheme="minorHAnsi"/>
          <w:sz w:val="20"/>
          <w:szCs w:val="20"/>
        </w:rPr>
        <w:t>2017</w:t>
      </w:r>
    </w:p>
    <w:p w14:paraId="358415DD" w14:textId="77777777" w:rsidR="00086C2D" w:rsidRPr="00086C2D" w:rsidRDefault="00086C2D" w:rsidP="00086C2D">
      <w:pPr>
        <w:rPr>
          <w:rFonts w:asciiTheme="minorHAnsi" w:hAnsiTheme="minorHAnsi"/>
          <w:b/>
          <w:sz w:val="20"/>
          <w:szCs w:val="20"/>
          <w:u w:val="single"/>
        </w:rPr>
      </w:pPr>
    </w:p>
    <w:p w14:paraId="27478F29"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Speaker at the 2016 National Ryan White Conference</w:t>
      </w:r>
      <w:r>
        <w:rPr>
          <w:rFonts w:asciiTheme="minorHAnsi" w:hAnsiTheme="minorHAnsi"/>
          <w:sz w:val="20"/>
          <w:szCs w:val="20"/>
        </w:rPr>
        <w:t>, Washington, DC</w:t>
      </w:r>
      <w:r w:rsidRPr="00086C2D">
        <w:rPr>
          <w:rFonts w:asciiTheme="minorHAnsi" w:hAnsiTheme="minorHAnsi"/>
          <w:sz w:val="20"/>
          <w:szCs w:val="20"/>
        </w:rPr>
        <w:tab/>
        <w:t>2016</w:t>
      </w:r>
      <w:r w:rsidRPr="00086C2D">
        <w:rPr>
          <w:rFonts w:asciiTheme="minorHAnsi" w:hAnsiTheme="minorHAnsi"/>
          <w:sz w:val="20"/>
          <w:szCs w:val="20"/>
        </w:rPr>
        <w:tab/>
      </w:r>
    </w:p>
    <w:p w14:paraId="7F4BE37E" w14:textId="77777777" w:rsidR="00086C2D" w:rsidRPr="00086C2D" w:rsidRDefault="00086C2D" w:rsidP="00086C2D">
      <w:pPr>
        <w:rPr>
          <w:rFonts w:asciiTheme="minorHAnsi" w:hAnsiTheme="minorHAnsi"/>
          <w:bCs/>
          <w:sz w:val="20"/>
          <w:szCs w:val="20"/>
        </w:rPr>
      </w:pPr>
      <w:r w:rsidRPr="00086C2D">
        <w:rPr>
          <w:rFonts w:asciiTheme="minorHAnsi" w:hAnsiTheme="minorHAnsi"/>
          <w:bCs/>
          <w:sz w:val="20"/>
          <w:szCs w:val="20"/>
        </w:rPr>
        <w:t xml:space="preserve">Transforming Overwhelming into Possible: Innovative Models by HIV Pharmacies </w:t>
      </w:r>
    </w:p>
    <w:p w14:paraId="1D63638B" w14:textId="77777777" w:rsidR="00086C2D" w:rsidRPr="00086C2D" w:rsidRDefault="00086C2D" w:rsidP="00086C2D">
      <w:pPr>
        <w:rPr>
          <w:rFonts w:asciiTheme="minorHAnsi" w:hAnsiTheme="minorHAnsi"/>
          <w:b/>
          <w:sz w:val="20"/>
          <w:szCs w:val="20"/>
          <w:u w:val="single"/>
        </w:rPr>
      </w:pPr>
    </w:p>
    <w:p w14:paraId="08EE8E43"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Management of ARVS Adverse Effect (parts 1 &amp; 2)</w:t>
      </w:r>
      <w:r w:rsidRPr="00086C2D">
        <w:rPr>
          <w:rFonts w:asciiTheme="minorHAnsi" w:hAnsiTheme="minorHAnsi"/>
          <w:sz w:val="20"/>
          <w:szCs w:val="20"/>
        </w:rPr>
        <w:tab/>
        <w:t>2010</w:t>
      </w:r>
    </w:p>
    <w:p w14:paraId="42D44DBF"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Introduction to HIV Care and DHHS Guidelines</w:t>
      </w:r>
      <w:r w:rsidRPr="00086C2D">
        <w:rPr>
          <w:rFonts w:asciiTheme="minorHAnsi" w:hAnsiTheme="minorHAnsi"/>
          <w:sz w:val="20"/>
          <w:szCs w:val="20"/>
        </w:rPr>
        <w:tab/>
        <w:t>2009</w:t>
      </w:r>
    </w:p>
    <w:p w14:paraId="65B77512"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Managed Care and Pharmacy Programming</w:t>
      </w:r>
      <w:r w:rsidRPr="00086C2D">
        <w:rPr>
          <w:rFonts w:asciiTheme="minorHAnsi" w:hAnsiTheme="minorHAnsi"/>
          <w:sz w:val="20"/>
          <w:szCs w:val="20"/>
        </w:rPr>
        <w:tab/>
        <w:t>2006</w:t>
      </w:r>
    </w:p>
    <w:p w14:paraId="4A1327D4"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Medicare Part D and Implications to State and Federal Funding Programs</w:t>
      </w:r>
      <w:r w:rsidRPr="00086C2D">
        <w:rPr>
          <w:rFonts w:asciiTheme="minorHAnsi" w:hAnsiTheme="minorHAnsi"/>
          <w:sz w:val="20"/>
          <w:szCs w:val="20"/>
        </w:rPr>
        <w:tab/>
        <w:t>2005</w:t>
      </w:r>
    </w:p>
    <w:p w14:paraId="5BEBC642"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Impact on Clinical Interventions by Pharmacists</w:t>
      </w:r>
      <w:r w:rsidRPr="00086C2D">
        <w:rPr>
          <w:rFonts w:asciiTheme="minorHAnsi" w:hAnsiTheme="minorHAnsi"/>
          <w:sz w:val="20"/>
          <w:szCs w:val="20"/>
        </w:rPr>
        <w:tab/>
        <w:t>2005</w:t>
      </w:r>
    </w:p>
    <w:p w14:paraId="7F21AE6F"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Impact on Patient Assistance Programs</w:t>
      </w:r>
      <w:r w:rsidRPr="00086C2D">
        <w:rPr>
          <w:rFonts w:asciiTheme="minorHAnsi" w:hAnsiTheme="minorHAnsi"/>
          <w:sz w:val="20"/>
          <w:szCs w:val="20"/>
        </w:rPr>
        <w:tab/>
        <w:t>2004-2005</w:t>
      </w:r>
    </w:p>
    <w:p w14:paraId="4A2DDE12"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Drug of the Month Lectures to off campus providers throughout Southeast</w:t>
      </w:r>
      <w:r w:rsidRPr="00086C2D">
        <w:rPr>
          <w:rFonts w:asciiTheme="minorHAnsi" w:hAnsiTheme="minorHAnsi"/>
          <w:sz w:val="20"/>
          <w:szCs w:val="20"/>
        </w:rPr>
        <w:tab/>
        <w:t>2002</w:t>
      </w:r>
    </w:p>
    <w:p w14:paraId="5CAD3B38"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“Drug of the Month                                                                                                             </w:t>
      </w:r>
      <w:r w:rsidRPr="00086C2D">
        <w:rPr>
          <w:rFonts w:asciiTheme="minorHAnsi" w:hAnsiTheme="minorHAnsi"/>
          <w:sz w:val="20"/>
          <w:szCs w:val="20"/>
        </w:rPr>
        <w:tab/>
        <w:t>2001-2002</w:t>
      </w:r>
    </w:p>
    <w:p w14:paraId="7CC5B5A5"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“Wrong Prescriptions”                                                          </w:t>
      </w:r>
      <w:r w:rsidRPr="00086C2D">
        <w:rPr>
          <w:rFonts w:asciiTheme="minorHAnsi" w:hAnsiTheme="minorHAnsi"/>
          <w:sz w:val="20"/>
          <w:szCs w:val="20"/>
        </w:rPr>
        <w:tab/>
        <w:t>2001</w:t>
      </w:r>
    </w:p>
    <w:p w14:paraId="47D68722"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“Work Flow of the Pharmacy”                                            </w:t>
      </w:r>
      <w:r w:rsidRPr="00086C2D">
        <w:rPr>
          <w:rFonts w:asciiTheme="minorHAnsi" w:hAnsiTheme="minorHAnsi"/>
          <w:sz w:val="20"/>
          <w:szCs w:val="20"/>
        </w:rPr>
        <w:tab/>
        <w:t>2000</w:t>
      </w:r>
    </w:p>
    <w:p w14:paraId="0C0AF780"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“New Patient Orientation”-Grady IDP</w:t>
      </w:r>
      <w:r w:rsidRPr="00086C2D">
        <w:rPr>
          <w:rFonts w:asciiTheme="minorHAnsi" w:hAnsiTheme="minorHAnsi"/>
          <w:sz w:val="20"/>
          <w:szCs w:val="20"/>
        </w:rPr>
        <w:tab/>
        <w:t>1998-2001</w:t>
      </w:r>
    </w:p>
    <w:p w14:paraId="1BC59C4E" w14:textId="77777777" w:rsidR="00086C2D" w:rsidRPr="00086C2D" w:rsidRDefault="00086C2D" w:rsidP="00086C2D">
      <w:pPr>
        <w:tabs>
          <w:tab w:val="left" w:pos="8370"/>
        </w:tabs>
        <w:rPr>
          <w:rFonts w:asciiTheme="minorHAnsi" w:hAnsiTheme="minorHAnsi"/>
          <w:sz w:val="20"/>
          <w:szCs w:val="20"/>
        </w:rPr>
      </w:pPr>
    </w:p>
    <w:p w14:paraId="070A15A9" w14:textId="77777777" w:rsidR="00086C2D" w:rsidRPr="00086C2D" w:rsidRDefault="00086C2D" w:rsidP="00086C2D">
      <w:pPr>
        <w:rPr>
          <w:rFonts w:asciiTheme="minorHAnsi" w:hAnsiTheme="minorHAnsi"/>
          <w:b/>
          <w:sz w:val="20"/>
          <w:szCs w:val="20"/>
        </w:rPr>
      </w:pPr>
    </w:p>
    <w:p w14:paraId="28EDA626" w14:textId="77777777" w:rsidR="00086C2D" w:rsidRPr="00E46718" w:rsidRDefault="00086C2D" w:rsidP="00086C2D">
      <w:pPr>
        <w:rPr>
          <w:rFonts w:asciiTheme="minorHAnsi" w:hAnsiTheme="minorHAnsi"/>
          <w:b/>
          <w:sz w:val="20"/>
          <w:szCs w:val="20"/>
        </w:rPr>
      </w:pPr>
      <w:r w:rsidRPr="00E46718">
        <w:rPr>
          <w:rFonts w:asciiTheme="minorHAnsi" w:hAnsiTheme="minorHAnsi"/>
          <w:b/>
          <w:sz w:val="20"/>
          <w:szCs w:val="20"/>
        </w:rPr>
        <w:t>COMMITTEES</w:t>
      </w:r>
    </w:p>
    <w:p w14:paraId="400BCAA9" w14:textId="77777777" w:rsidR="00086C2D" w:rsidRDefault="00086C2D" w:rsidP="00086C2D">
      <w:pPr>
        <w:rPr>
          <w:rFonts w:asciiTheme="minorHAnsi" w:hAnsiTheme="minorHAnsi"/>
          <w:sz w:val="20"/>
          <w:szCs w:val="20"/>
          <w:u w:val="single"/>
        </w:rPr>
      </w:pPr>
    </w:p>
    <w:p w14:paraId="1F6A7A7B" w14:textId="77777777" w:rsidR="00086C2D" w:rsidRPr="00086C2D" w:rsidRDefault="00086C2D" w:rsidP="00086C2D">
      <w:pPr>
        <w:tabs>
          <w:tab w:val="left" w:pos="8370"/>
        </w:tabs>
        <w:ind w:right="1710"/>
        <w:rPr>
          <w:rFonts w:asciiTheme="minorHAnsi" w:hAnsiTheme="minorHAnsi"/>
          <w:sz w:val="20"/>
          <w:szCs w:val="20"/>
        </w:rPr>
      </w:pPr>
      <w:r>
        <w:rPr>
          <w:rFonts w:asciiTheme="minorHAnsi" w:hAnsiTheme="minorHAnsi"/>
          <w:sz w:val="20"/>
          <w:szCs w:val="20"/>
        </w:rPr>
        <w:t xml:space="preserve">HIV Pre-Exposure Prophylaxis initiatives </w:t>
      </w:r>
      <w:r>
        <w:rPr>
          <w:rFonts w:asciiTheme="minorHAnsi" w:hAnsiTheme="minorHAnsi"/>
          <w:sz w:val="20"/>
          <w:szCs w:val="20"/>
        </w:rPr>
        <w:tab/>
        <w:t>2018</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2018</w:t>
      </w:r>
    </w:p>
    <w:p w14:paraId="52E9864B" w14:textId="77777777" w:rsidR="00086C2D" w:rsidRPr="00086C2D" w:rsidRDefault="00086C2D" w:rsidP="00086C2D">
      <w:pPr>
        <w:tabs>
          <w:tab w:val="left" w:pos="8370"/>
        </w:tabs>
        <w:ind w:right="1710"/>
        <w:rPr>
          <w:rFonts w:asciiTheme="minorHAnsi" w:hAnsiTheme="minorHAnsi"/>
          <w:sz w:val="20"/>
          <w:szCs w:val="20"/>
        </w:rPr>
      </w:pPr>
      <w:r>
        <w:rPr>
          <w:rFonts w:asciiTheme="minorHAnsi" w:hAnsiTheme="minorHAnsi"/>
          <w:sz w:val="20"/>
          <w:szCs w:val="20"/>
        </w:rPr>
        <w:t>Rapid Entry for HIV treatment initiatives</w:t>
      </w:r>
      <w:r>
        <w:rPr>
          <w:rFonts w:asciiTheme="minorHAnsi" w:hAnsiTheme="minorHAnsi"/>
          <w:sz w:val="20"/>
          <w:szCs w:val="20"/>
        </w:rPr>
        <w:tab/>
      </w:r>
      <w:r w:rsidR="00C93A60">
        <w:rPr>
          <w:rFonts w:asciiTheme="minorHAnsi" w:hAnsiTheme="minorHAnsi"/>
          <w:sz w:val="20"/>
          <w:szCs w:val="20"/>
        </w:rPr>
        <w:t>2018</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2018</w:t>
      </w:r>
    </w:p>
    <w:p w14:paraId="63D1BB45" w14:textId="77777777" w:rsidR="00086C2D" w:rsidRPr="00086C2D" w:rsidRDefault="00086C2D" w:rsidP="00C93A60">
      <w:pPr>
        <w:tabs>
          <w:tab w:val="left" w:pos="8370"/>
        </w:tabs>
        <w:ind w:right="1710"/>
        <w:rPr>
          <w:rFonts w:asciiTheme="minorHAnsi" w:hAnsiTheme="minorHAnsi"/>
          <w:sz w:val="20"/>
          <w:szCs w:val="20"/>
        </w:rPr>
      </w:pPr>
      <w:r>
        <w:rPr>
          <w:rFonts w:asciiTheme="minorHAnsi" w:hAnsiTheme="minorHAnsi"/>
          <w:sz w:val="20"/>
          <w:szCs w:val="20"/>
        </w:rPr>
        <w:t>Minority AIDS initiative programs</w:t>
      </w:r>
      <w:r w:rsidR="00C93A60">
        <w:rPr>
          <w:rFonts w:asciiTheme="minorHAnsi" w:hAnsiTheme="minorHAnsi"/>
          <w:sz w:val="20"/>
          <w:szCs w:val="20"/>
        </w:rPr>
        <w:tab/>
        <w:t>2018</w:t>
      </w:r>
      <w:r w:rsidR="00C93A60">
        <w:rPr>
          <w:rFonts w:asciiTheme="minorHAnsi" w:hAnsiTheme="minorHAnsi"/>
          <w:sz w:val="20"/>
          <w:szCs w:val="20"/>
        </w:rPr>
        <w:tab/>
      </w:r>
      <w:r w:rsidR="00C93A60">
        <w:rPr>
          <w:rFonts w:asciiTheme="minorHAnsi" w:hAnsiTheme="minorHAnsi"/>
          <w:sz w:val="20"/>
          <w:szCs w:val="20"/>
        </w:rPr>
        <w:tab/>
      </w:r>
      <w:r w:rsidR="00C93A60">
        <w:rPr>
          <w:rFonts w:asciiTheme="minorHAnsi" w:hAnsiTheme="minorHAnsi"/>
          <w:sz w:val="20"/>
          <w:szCs w:val="20"/>
        </w:rPr>
        <w:tab/>
      </w:r>
      <w:r w:rsidR="00C93A60">
        <w:rPr>
          <w:rFonts w:asciiTheme="minorHAnsi" w:hAnsiTheme="minorHAnsi"/>
          <w:sz w:val="20"/>
          <w:szCs w:val="20"/>
        </w:rPr>
        <w:tab/>
      </w:r>
      <w:r w:rsidR="00C93A60">
        <w:rPr>
          <w:rFonts w:asciiTheme="minorHAnsi" w:hAnsiTheme="minorHAnsi"/>
          <w:sz w:val="20"/>
          <w:szCs w:val="20"/>
        </w:rPr>
        <w:tab/>
      </w:r>
      <w:r w:rsidR="00C93A60">
        <w:rPr>
          <w:rFonts w:asciiTheme="minorHAnsi" w:hAnsiTheme="minorHAnsi"/>
          <w:sz w:val="20"/>
          <w:szCs w:val="20"/>
        </w:rPr>
        <w:tab/>
      </w:r>
      <w:r w:rsidR="00C93A60">
        <w:rPr>
          <w:rFonts w:asciiTheme="minorHAnsi" w:hAnsiTheme="minorHAnsi"/>
          <w:sz w:val="20"/>
          <w:szCs w:val="20"/>
        </w:rPr>
        <w:tab/>
      </w:r>
      <w:r>
        <w:rPr>
          <w:rFonts w:asciiTheme="minorHAnsi" w:hAnsiTheme="minorHAnsi"/>
          <w:sz w:val="20"/>
          <w:szCs w:val="20"/>
        </w:rPr>
        <w:t>2018</w:t>
      </w:r>
    </w:p>
    <w:p w14:paraId="000A1F9C"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GHS Phar</w:t>
      </w:r>
      <w:r>
        <w:rPr>
          <w:rFonts w:asciiTheme="minorHAnsi" w:hAnsiTheme="minorHAnsi"/>
          <w:sz w:val="20"/>
          <w:szCs w:val="20"/>
        </w:rPr>
        <w:t>macy Awards Committee</w:t>
      </w:r>
      <w:r>
        <w:rPr>
          <w:rFonts w:asciiTheme="minorHAnsi" w:hAnsiTheme="minorHAnsi"/>
          <w:sz w:val="20"/>
          <w:szCs w:val="20"/>
        </w:rPr>
        <w:tab/>
        <w:t>2014-2018</w:t>
      </w:r>
    </w:p>
    <w:p w14:paraId="1F6B5979"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Boehringer-Ingelheim Advisory Board                                                                               </w:t>
      </w:r>
      <w:r w:rsidRPr="00086C2D">
        <w:rPr>
          <w:rFonts w:asciiTheme="minorHAnsi" w:hAnsiTheme="minorHAnsi"/>
          <w:sz w:val="20"/>
          <w:szCs w:val="20"/>
        </w:rPr>
        <w:tab/>
        <w:t>2010</w:t>
      </w:r>
    </w:p>
    <w:p w14:paraId="74543A77"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Boehringer-Ingelheim Advisory Board                                                                                 </w:t>
      </w:r>
      <w:r w:rsidRPr="00086C2D">
        <w:rPr>
          <w:rFonts w:asciiTheme="minorHAnsi" w:hAnsiTheme="minorHAnsi"/>
          <w:sz w:val="20"/>
          <w:szCs w:val="20"/>
        </w:rPr>
        <w:tab/>
        <w:t>2011</w:t>
      </w:r>
    </w:p>
    <w:p w14:paraId="5E53E7F5"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Pharmacy Task Force</w:t>
      </w:r>
      <w:r w:rsidRPr="00086C2D">
        <w:rPr>
          <w:rFonts w:asciiTheme="minorHAnsi" w:hAnsiTheme="minorHAnsi"/>
          <w:sz w:val="20"/>
          <w:szCs w:val="20"/>
        </w:rPr>
        <w:tab/>
        <w:t>2005</w:t>
      </w:r>
    </w:p>
    <w:p w14:paraId="53F67E3D"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Pharmacy Communications Committee</w:t>
      </w:r>
      <w:r w:rsidRPr="00086C2D">
        <w:rPr>
          <w:rFonts w:asciiTheme="minorHAnsi" w:hAnsiTheme="minorHAnsi"/>
          <w:sz w:val="20"/>
          <w:szCs w:val="20"/>
        </w:rPr>
        <w:tab/>
        <w:t>2005</w:t>
      </w:r>
    </w:p>
    <w:p w14:paraId="3255DB01"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Pharmacy Education Committee                                                                                            </w:t>
      </w:r>
      <w:r w:rsidRPr="00086C2D">
        <w:rPr>
          <w:rFonts w:asciiTheme="minorHAnsi" w:hAnsiTheme="minorHAnsi"/>
          <w:sz w:val="20"/>
          <w:szCs w:val="20"/>
        </w:rPr>
        <w:tab/>
        <w:t xml:space="preserve">2005 </w:t>
      </w:r>
    </w:p>
    <w:p w14:paraId="22BF7DF9"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IDP/ADAP Pharmacy Task Force</w:t>
      </w:r>
      <w:r w:rsidRPr="00086C2D">
        <w:rPr>
          <w:rFonts w:asciiTheme="minorHAnsi" w:hAnsiTheme="minorHAnsi"/>
          <w:sz w:val="20"/>
          <w:szCs w:val="20"/>
        </w:rPr>
        <w:tab/>
        <w:t>2003-2005</w:t>
      </w:r>
    </w:p>
    <w:p w14:paraId="27506D4F"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IDP Steering Committee                   </w:t>
      </w:r>
      <w:r w:rsidRPr="00086C2D">
        <w:rPr>
          <w:rFonts w:asciiTheme="minorHAnsi" w:hAnsiTheme="minorHAnsi"/>
          <w:sz w:val="20"/>
          <w:szCs w:val="20"/>
        </w:rPr>
        <w:tab/>
        <w:t>2003-2005</w:t>
      </w:r>
    </w:p>
    <w:p w14:paraId="537E3DD9"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Glaxo Smith-Kline Local HIV Advisory Board</w:t>
      </w:r>
      <w:r w:rsidRPr="00086C2D">
        <w:rPr>
          <w:rFonts w:asciiTheme="minorHAnsi" w:hAnsiTheme="minorHAnsi"/>
          <w:sz w:val="20"/>
          <w:szCs w:val="20"/>
        </w:rPr>
        <w:tab/>
        <w:t>2002</w:t>
      </w:r>
    </w:p>
    <w:p w14:paraId="2D1798FB"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IDP Education Committee-Member</w:t>
      </w:r>
      <w:r w:rsidRPr="00086C2D">
        <w:rPr>
          <w:rFonts w:asciiTheme="minorHAnsi" w:hAnsiTheme="minorHAnsi"/>
          <w:sz w:val="20"/>
          <w:szCs w:val="20"/>
        </w:rPr>
        <w:tab/>
        <w:t>2000-2001</w:t>
      </w:r>
    </w:p>
    <w:p w14:paraId="7D54A547"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IDP Computer Committee-Member</w:t>
      </w:r>
      <w:r w:rsidRPr="00086C2D">
        <w:rPr>
          <w:rFonts w:asciiTheme="minorHAnsi" w:hAnsiTheme="minorHAnsi"/>
          <w:sz w:val="20"/>
          <w:szCs w:val="20"/>
        </w:rPr>
        <w:tab/>
        <w:t>2001</w:t>
      </w:r>
    </w:p>
    <w:p w14:paraId="33559BAA"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GHS Health Care Provider Recruitment Committee                         </w:t>
      </w:r>
      <w:r w:rsidRPr="00086C2D">
        <w:rPr>
          <w:rFonts w:asciiTheme="minorHAnsi" w:hAnsiTheme="minorHAnsi"/>
          <w:sz w:val="20"/>
          <w:szCs w:val="20"/>
        </w:rPr>
        <w:tab/>
        <w:t>2001</w:t>
      </w:r>
    </w:p>
    <w:p w14:paraId="7641A0CC"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SEGRA Rodeo Sponsor Committee-Chair</w:t>
      </w:r>
      <w:r w:rsidRPr="00086C2D">
        <w:rPr>
          <w:rFonts w:asciiTheme="minorHAnsi" w:hAnsiTheme="minorHAnsi"/>
          <w:sz w:val="20"/>
          <w:szCs w:val="20"/>
        </w:rPr>
        <w:tab/>
        <w:t>1999-2003</w:t>
      </w:r>
    </w:p>
    <w:p w14:paraId="4EC29C5B"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 xml:space="preserve">SEGRA Rodeo Board-Vice President </w:t>
      </w:r>
      <w:r w:rsidRPr="00086C2D">
        <w:rPr>
          <w:rFonts w:asciiTheme="minorHAnsi" w:hAnsiTheme="minorHAnsi"/>
          <w:sz w:val="20"/>
          <w:szCs w:val="20"/>
        </w:rPr>
        <w:tab/>
        <w:t>1999</w:t>
      </w:r>
    </w:p>
    <w:p w14:paraId="1AF53EC7"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SEGEA Rodeo Membership Committee-Member</w:t>
      </w:r>
      <w:r w:rsidRPr="00086C2D">
        <w:rPr>
          <w:rFonts w:asciiTheme="minorHAnsi" w:hAnsiTheme="minorHAnsi"/>
          <w:sz w:val="20"/>
          <w:szCs w:val="20"/>
        </w:rPr>
        <w:tab/>
        <w:t>1999</w:t>
      </w:r>
    </w:p>
    <w:p w14:paraId="4D762B76"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SEGRA Rodeo Publicity Committee-Member</w:t>
      </w:r>
      <w:r w:rsidRPr="00086C2D">
        <w:rPr>
          <w:rFonts w:asciiTheme="minorHAnsi" w:hAnsiTheme="minorHAnsi"/>
          <w:sz w:val="20"/>
          <w:szCs w:val="20"/>
        </w:rPr>
        <w:tab/>
        <w:t>1999</w:t>
      </w:r>
    </w:p>
    <w:p w14:paraId="496E3F88" w14:textId="77777777" w:rsidR="00086C2D" w:rsidRPr="00086C2D" w:rsidRDefault="00086C2D" w:rsidP="00086C2D">
      <w:pPr>
        <w:tabs>
          <w:tab w:val="left" w:pos="8370"/>
        </w:tabs>
        <w:rPr>
          <w:rFonts w:asciiTheme="minorHAnsi" w:hAnsiTheme="minorHAnsi"/>
          <w:sz w:val="20"/>
          <w:szCs w:val="20"/>
        </w:rPr>
      </w:pPr>
      <w:r w:rsidRPr="00086C2D">
        <w:rPr>
          <w:rFonts w:asciiTheme="minorHAnsi" w:hAnsiTheme="minorHAnsi"/>
          <w:sz w:val="20"/>
          <w:szCs w:val="20"/>
        </w:rPr>
        <w:t>SEGRA Rodeo Roundtable-Member</w:t>
      </w:r>
      <w:r w:rsidRPr="00086C2D">
        <w:rPr>
          <w:rFonts w:asciiTheme="minorHAnsi" w:hAnsiTheme="minorHAnsi"/>
          <w:sz w:val="20"/>
          <w:szCs w:val="20"/>
        </w:rPr>
        <w:tab/>
        <w:t>1999-2002</w:t>
      </w:r>
    </w:p>
    <w:p w14:paraId="2588334D" w14:textId="77777777" w:rsidR="00086C2D" w:rsidRPr="00086C2D" w:rsidRDefault="00086C2D" w:rsidP="00086C2D">
      <w:pPr>
        <w:tabs>
          <w:tab w:val="left" w:pos="2484"/>
          <w:tab w:val="left" w:pos="8370"/>
        </w:tabs>
        <w:rPr>
          <w:rFonts w:asciiTheme="minorHAnsi" w:hAnsiTheme="minorHAnsi"/>
          <w:sz w:val="20"/>
          <w:szCs w:val="20"/>
        </w:rPr>
      </w:pPr>
    </w:p>
    <w:p w14:paraId="7524E437" w14:textId="77777777" w:rsidR="00086C2D" w:rsidRPr="00086C2D" w:rsidRDefault="00086C2D" w:rsidP="00086C2D">
      <w:pPr>
        <w:tabs>
          <w:tab w:val="left" w:pos="2484"/>
          <w:tab w:val="left" w:pos="8370"/>
        </w:tabs>
        <w:rPr>
          <w:rFonts w:asciiTheme="minorHAnsi" w:hAnsiTheme="minorHAnsi"/>
          <w:sz w:val="20"/>
          <w:szCs w:val="20"/>
        </w:rPr>
      </w:pPr>
    </w:p>
    <w:p w14:paraId="23540A9E" w14:textId="77777777" w:rsidR="00086C2D" w:rsidRPr="00E46718" w:rsidRDefault="00086C2D" w:rsidP="00086C2D">
      <w:pPr>
        <w:rPr>
          <w:rFonts w:asciiTheme="minorHAnsi" w:hAnsiTheme="minorHAnsi"/>
          <w:b/>
          <w:sz w:val="20"/>
          <w:szCs w:val="20"/>
        </w:rPr>
      </w:pPr>
      <w:r w:rsidRPr="00E46718">
        <w:rPr>
          <w:rFonts w:asciiTheme="minorHAnsi" w:hAnsiTheme="minorHAnsi"/>
          <w:b/>
          <w:sz w:val="20"/>
          <w:szCs w:val="20"/>
        </w:rPr>
        <w:t>LICENSURES</w:t>
      </w:r>
    </w:p>
    <w:p w14:paraId="6A2813F5" w14:textId="77777777" w:rsidR="00086C2D" w:rsidRPr="00086C2D" w:rsidRDefault="00086C2D" w:rsidP="00086C2D">
      <w:pPr>
        <w:rPr>
          <w:rFonts w:asciiTheme="minorHAnsi" w:hAnsiTheme="minorHAnsi"/>
          <w:b/>
          <w:sz w:val="20"/>
          <w:szCs w:val="20"/>
          <w:u w:val="single"/>
        </w:rPr>
      </w:pPr>
    </w:p>
    <w:p w14:paraId="1E927F90" w14:textId="77777777" w:rsidR="00086C2D" w:rsidRPr="00086C2D" w:rsidRDefault="00086C2D" w:rsidP="00086C2D">
      <w:pPr>
        <w:rPr>
          <w:rFonts w:asciiTheme="minorHAnsi" w:hAnsiTheme="minorHAnsi"/>
          <w:sz w:val="20"/>
          <w:szCs w:val="20"/>
        </w:rPr>
      </w:pPr>
      <w:r w:rsidRPr="00086C2D">
        <w:rPr>
          <w:rFonts w:asciiTheme="minorHAnsi" w:hAnsiTheme="minorHAnsi"/>
          <w:sz w:val="20"/>
          <w:szCs w:val="20"/>
        </w:rPr>
        <w:t>Alabama State Board of Pharmacy</w:t>
      </w:r>
      <w:r w:rsidRPr="00086C2D">
        <w:rPr>
          <w:rFonts w:asciiTheme="minorHAnsi" w:hAnsiTheme="minorHAnsi"/>
          <w:sz w:val="20"/>
          <w:szCs w:val="20"/>
        </w:rPr>
        <w:tab/>
        <w:t>#12525</w:t>
      </w:r>
    </w:p>
    <w:p w14:paraId="75347DD1" w14:textId="77777777" w:rsidR="00086C2D" w:rsidRPr="00086C2D" w:rsidRDefault="00086C2D" w:rsidP="00086C2D">
      <w:pPr>
        <w:rPr>
          <w:rFonts w:asciiTheme="minorHAnsi" w:hAnsiTheme="minorHAnsi"/>
          <w:sz w:val="20"/>
          <w:szCs w:val="20"/>
        </w:rPr>
      </w:pPr>
      <w:r w:rsidRPr="00086C2D">
        <w:rPr>
          <w:rFonts w:asciiTheme="minorHAnsi" w:hAnsiTheme="minorHAnsi"/>
          <w:sz w:val="20"/>
          <w:szCs w:val="20"/>
        </w:rPr>
        <w:t>Georgia State Board of Pharmacy</w:t>
      </w:r>
      <w:r w:rsidRPr="00086C2D">
        <w:rPr>
          <w:rFonts w:asciiTheme="minorHAnsi" w:hAnsiTheme="minorHAnsi"/>
          <w:sz w:val="20"/>
          <w:szCs w:val="20"/>
        </w:rPr>
        <w:tab/>
        <w:t>#18261</w:t>
      </w:r>
    </w:p>
    <w:p w14:paraId="79CBB834" w14:textId="77777777" w:rsidR="00086C2D" w:rsidRPr="00086C2D" w:rsidRDefault="00086C2D" w:rsidP="00086C2D">
      <w:pPr>
        <w:rPr>
          <w:rFonts w:asciiTheme="minorHAnsi" w:hAnsiTheme="minorHAnsi"/>
          <w:sz w:val="20"/>
          <w:szCs w:val="20"/>
        </w:rPr>
      </w:pPr>
      <w:r w:rsidRPr="00086C2D">
        <w:rPr>
          <w:rFonts w:asciiTheme="minorHAnsi" w:hAnsiTheme="minorHAnsi"/>
          <w:sz w:val="20"/>
          <w:szCs w:val="20"/>
        </w:rPr>
        <w:t>Tennessee State Board of Pharmacy</w:t>
      </w:r>
      <w:r w:rsidRPr="00086C2D">
        <w:rPr>
          <w:rFonts w:asciiTheme="minorHAnsi" w:hAnsiTheme="minorHAnsi"/>
          <w:sz w:val="20"/>
          <w:szCs w:val="20"/>
        </w:rPr>
        <w:tab/>
        <w:t>#10682    Inactive</w:t>
      </w:r>
    </w:p>
    <w:p w14:paraId="176697B5" w14:textId="77777777" w:rsidR="00086C2D" w:rsidRPr="00086C2D" w:rsidRDefault="00086C2D" w:rsidP="00086C2D">
      <w:pPr>
        <w:rPr>
          <w:rFonts w:asciiTheme="minorHAnsi" w:hAnsiTheme="minorHAnsi"/>
          <w:sz w:val="20"/>
          <w:szCs w:val="20"/>
        </w:rPr>
      </w:pPr>
      <w:r w:rsidRPr="00086C2D">
        <w:rPr>
          <w:rFonts w:asciiTheme="minorHAnsi" w:hAnsiTheme="minorHAnsi"/>
          <w:sz w:val="20"/>
          <w:szCs w:val="20"/>
        </w:rPr>
        <w:t>Georgia Real Estate</w:t>
      </w:r>
      <w:r w:rsidRPr="00086C2D">
        <w:rPr>
          <w:rFonts w:asciiTheme="minorHAnsi" w:hAnsiTheme="minorHAnsi"/>
          <w:sz w:val="20"/>
          <w:szCs w:val="20"/>
        </w:rPr>
        <w:tab/>
      </w:r>
      <w:r w:rsidRPr="00086C2D">
        <w:rPr>
          <w:rFonts w:asciiTheme="minorHAnsi" w:hAnsiTheme="minorHAnsi"/>
          <w:sz w:val="20"/>
          <w:szCs w:val="20"/>
        </w:rPr>
        <w:tab/>
      </w:r>
      <w:r w:rsidRPr="00086C2D">
        <w:rPr>
          <w:rFonts w:asciiTheme="minorHAnsi" w:hAnsiTheme="minorHAnsi"/>
          <w:sz w:val="20"/>
          <w:szCs w:val="20"/>
        </w:rPr>
        <w:tab/>
        <w:t>#244162 Inactive</w:t>
      </w:r>
    </w:p>
    <w:p w14:paraId="55D6B51F" w14:textId="77777777" w:rsidR="00086C2D" w:rsidRPr="00086C2D" w:rsidRDefault="00086C2D" w:rsidP="00086C2D">
      <w:pPr>
        <w:rPr>
          <w:rFonts w:asciiTheme="minorHAnsi" w:hAnsiTheme="minorHAnsi"/>
          <w:sz w:val="20"/>
          <w:szCs w:val="20"/>
        </w:rPr>
      </w:pPr>
    </w:p>
    <w:p w14:paraId="28EF5336" w14:textId="77777777" w:rsidR="00086C2D" w:rsidRPr="00E46718" w:rsidRDefault="00086C2D" w:rsidP="00086C2D">
      <w:pPr>
        <w:rPr>
          <w:rFonts w:asciiTheme="minorHAnsi" w:hAnsiTheme="minorHAnsi"/>
          <w:sz w:val="20"/>
          <w:szCs w:val="20"/>
        </w:rPr>
      </w:pPr>
    </w:p>
    <w:p w14:paraId="0057F625" w14:textId="77777777" w:rsidR="00086C2D" w:rsidRPr="00E46718" w:rsidRDefault="00086C2D" w:rsidP="00086C2D">
      <w:pPr>
        <w:rPr>
          <w:rFonts w:asciiTheme="minorHAnsi" w:hAnsiTheme="minorHAnsi"/>
          <w:b/>
          <w:sz w:val="20"/>
          <w:szCs w:val="20"/>
        </w:rPr>
      </w:pPr>
      <w:r w:rsidRPr="00E46718">
        <w:rPr>
          <w:rFonts w:asciiTheme="minorHAnsi" w:hAnsiTheme="minorHAnsi"/>
          <w:b/>
          <w:sz w:val="20"/>
          <w:szCs w:val="20"/>
        </w:rPr>
        <w:t>AWARDS</w:t>
      </w:r>
    </w:p>
    <w:p w14:paraId="498A8D68" w14:textId="77777777" w:rsidR="00086C2D" w:rsidRDefault="00086C2D" w:rsidP="00086C2D">
      <w:pPr>
        <w:rPr>
          <w:rFonts w:asciiTheme="minorHAnsi" w:hAnsiTheme="minorHAnsi"/>
          <w:b/>
          <w:sz w:val="20"/>
          <w:szCs w:val="20"/>
          <w:u w:val="single"/>
        </w:rPr>
      </w:pPr>
    </w:p>
    <w:p w14:paraId="635FAFD0" w14:textId="77777777" w:rsidR="00C93A60" w:rsidRPr="00C93A60" w:rsidRDefault="00C93A60" w:rsidP="00C93A60">
      <w:pPr>
        <w:tabs>
          <w:tab w:val="left" w:pos="8370"/>
        </w:tabs>
        <w:ind w:right="1710"/>
        <w:rPr>
          <w:rFonts w:asciiTheme="minorHAnsi" w:hAnsiTheme="minorHAnsi"/>
          <w:sz w:val="20"/>
          <w:szCs w:val="20"/>
        </w:rPr>
      </w:pPr>
      <w:r>
        <w:rPr>
          <w:rFonts w:asciiTheme="minorHAnsi" w:hAnsiTheme="minorHAnsi"/>
          <w:sz w:val="20"/>
          <w:szCs w:val="20"/>
        </w:rPr>
        <w:t>Grady Health System Jim Dorsey Leadership of the Year Award</w:t>
      </w:r>
      <w:r>
        <w:rPr>
          <w:rFonts w:asciiTheme="minorHAnsi" w:hAnsiTheme="minorHAnsi"/>
          <w:sz w:val="20"/>
          <w:szCs w:val="20"/>
        </w:rPr>
        <w:tab/>
        <w:t>October 2018</w:t>
      </w:r>
    </w:p>
    <w:p w14:paraId="68E8AF67" w14:textId="77777777" w:rsidR="00086C2D" w:rsidRPr="00086C2D" w:rsidRDefault="00086C2D" w:rsidP="00C93A60">
      <w:pPr>
        <w:tabs>
          <w:tab w:val="left" w:pos="8370"/>
        </w:tabs>
        <w:ind w:right="1710"/>
        <w:rPr>
          <w:rFonts w:asciiTheme="minorHAnsi" w:hAnsiTheme="minorHAnsi"/>
          <w:sz w:val="20"/>
          <w:szCs w:val="20"/>
        </w:rPr>
      </w:pPr>
      <w:r w:rsidRPr="00086C2D">
        <w:rPr>
          <w:rFonts w:asciiTheme="minorHAnsi" w:hAnsiTheme="minorHAnsi"/>
          <w:sz w:val="20"/>
          <w:szCs w:val="20"/>
        </w:rPr>
        <w:t>Supervisor of the Month-Grady IDP</w:t>
      </w:r>
      <w:r w:rsidRPr="00086C2D">
        <w:rPr>
          <w:rFonts w:asciiTheme="minorHAnsi" w:hAnsiTheme="minorHAnsi"/>
          <w:sz w:val="20"/>
          <w:szCs w:val="20"/>
        </w:rPr>
        <w:tab/>
      </w:r>
      <w:r w:rsidR="00C93A60">
        <w:rPr>
          <w:rFonts w:asciiTheme="minorHAnsi" w:hAnsiTheme="minorHAnsi"/>
          <w:sz w:val="20"/>
          <w:szCs w:val="20"/>
        </w:rPr>
        <w:t>Oc</w:t>
      </w:r>
      <w:r w:rsidRPr="00086C2D">
        <w:rPr>
          <w:rFonts w:asciiTheme="minorHAnsi" w:hAnsiTheme="minorHAnsi"/>
          <w:sz w:val="20"/>
          <w:szCs w:val="20"/>
        </w:rPr>
        <w:t>tober 2004</w:t>
      </w:r>
    </w:p>
    <w:p w14:paraId="419DF163" w14:textId="77777777" w:rsidR="00086C2D" w:rsidRPr="00086C2D" w:rsidRDefault="00086C2D" w:rsidP="00C93A60">
      <w:pPr>
        <w:tabs>
          <w:tab w:val="left" w:pos="8370"/>
        </w:tabs>
        <w:rPr>
          <w:rFonts w:asciiTheme="minorHAnsi" w:hAnsiTheme="minorHAnsi"/>
          <w:sz w:val="20"/>
          <w:szCs w:val="20"/>
        </w:rPr>
      </w:pPr>
      <w:r w:rsidRPr="00086C2D">
        <w:rPr>
          <w:rFonts w:asciiTheme="minorHAnsi" w:hAnsiTheme="minorHAnsi"/>
          <w:sz w:val="20"/>
          <w:szCs w:val="20"/>
        </w:rPr>
        <w:t>Emplo</w:t>
      </w:r>
      <w:r w:rsidR="00C93A60">
        <w:rPr>
          <w:rFonts w:asciiTheme="minorHAnsi" w:hAnsiTheme="minorHAnsi"/>
          <w:sz w:val="20"/>
          <w:szCs w:val="20"/>
        </w:rPr>
        <w:t>yee of the Month-Grady IDP</w:t>
      </w:r>
      <w:r w:rsidR="00C93A60">
        <w:rPr>
          <w:rFonts w:asciiTheme="minorHAnsi" w:hAnsiTheme="minorHAnsi"/>
          <w:sz w:val="20"/>
          <w:szCs w:val="20"/>
        </w:rPr>
        <w:tab/>
      </w:r>
      <w:r w:rsidRPr="00086C2D">
        <w:rPr>
          <w:rFonts w:asciiTheme="minorHAnsi" w:hAnsiTheme="minorHAnsi"/>
          <w:sz w:val="20"/>
          <w:szCs w:val="20"/>
        </w:rPr>
        <w:t>May 2001</w:t>
      </w:r>
    </w:p>
    <w:p w14:paraId="63423D2D" w14:textId="77777777" w:rsidR="00086C2D" w:rsidRPr="00086C2D" w:rsidRDefault="00086C2D" w:rsidP="00C93A60">
      <w:pPr>
        <w:tabs>
          <w:tab w:val="left" w:pos="4680"/>
          <w:tab w:val="left" w:pos="8370"/>
        </w:tabs>
        <w:rPr>
          <w:rFonts w:asciiTheme="minorHAnsi" w:hAnsiTheme="minorHAnsi"/>
          <w:sz w:val="20"/>
          <w:szCs w:val="20"/>
        </w:rPr>
      </w:pPr>
      <w:r w:rsidRPr="00086C2D">
        <w:rPr>
          <w:rFonts w:asciiTheme="minorHAnsi" w:hAnsiTheme="minorHAnsi"/>
          <w:sz w:val="20"/>
          <w:szCs w:val="20"/>
        </w:rPr>
        <w:t>Excellence</w:t>
      </w:r>
      <w:r w:rsidR="00C93A60">
        <w:rPr>
          <w:rFonts w:asciiTheme="minorHAnsi" w:hAnsiTheme="minorHAnsi"/>
          <w:sz w:val="20"/>
          <w:szCs w:val="20"/>
        </w:rPr>
        <w:t xml:space="preserve"> in Service Award-Grady IDP</w:t>
      </w:r>
      <w:r w:rsidR="00C93A60">
        <w:rPr>
          <w:rFonts w:asciiTheme="minorHAnsi" w:hAnsiTheme="minorHAnsi"/>
          <w:sz w:val="20"/>
          <w:szCs w:val="20"/>
        </w:rPr>
        <w:tab/>
      </w:r>
      <w:r w:rsidR="00C93A60">
        <w:rPr>
          <w:rFonts w:asciiTheme="minorHAnsi" w:hAnsiTheme="minorHAnsi"/>
          <w:sz w:val="20"/>
          <w:szCs w:val="20"/>
        </w:rPr>
        <w:tab/>
      </w:r>
      <w:r w:rsidRPr="00086C2D">
        <w:rPr>
          <w:rFonts w:asciiTheme="minorHAnsi" w:hAnsiTheme="minorHAnsi"/>
          <w:sz w:val="20"/>
          <w:szCs w:val="20"/>
        </w:rPr>
        <w:t>2001</w:t>
      </w:r>
    </w:p>
    <w:p w14:paraId="7F31DBDC" w14:textId="77777777" w:rsidR="00086C2D" w:rsidRPr="00086C2D" w:rsidRDefault="00086C2D" w:rsidP="00086C2D">
      <w:pPr>
        <w:tabs>
          <w:tab w:val="left" w:pos="2484"/>
        </w:tabs>
        <w:rPr>
          <w:rFonts w:asciiTheme="minorHAnsi" w:hAnsiTheme="minorHAnsi"/>
          <w:sz w:val="20"/>
          <w:szCs w:val="20"/>
        </w:rPr>
      </w:pPr>
    </w:p>
    <w:p w14:paraId="36CC7212" w14:textId="77777777" w:rsidR="00086C2D" w:rsidRPr="00086C2D" w:rsidRDefault="00086C2D" w:rsidP="00086C2D">
      <w:pPr>
        <w:tabs>
          <w:tab w:val="left" w:pos="2484"/>
        </w:tabs>
        <w:rPr>
          <w:rFonts w:asciiTheme="minorHAnsi" w:hAnsiTheme="minorHAnsi"/>
          <w:sz w:val="20"/>
          <w:szCs w:val="20"/>
        </w:rPr>
      </w:pPr>
    </w:p>
    <w:p w14:paraId="5C40ECC9" w14:textId="77777777" w:rsidR="00086C2D" w:rsidRPr="00E46718" w:rsidRDefault="00086C2D" w:rsidP="00086C2D">
      <w:pPr>
        <w:tabs>
          <w:tab w:val="left" w:pos="2484"/>
        </w:tabs>
        <w:rPr>
          <w:rFonts w:asciiTheme="minorHAnsi" w:hAnsiTheme="minorHAnsi"/>
          <w:sz w:val="20"/>
          <w:szCs w:val="20"/>
        </w:rPr>
      </w:pPr>
      <w:r w:rsidRPr="00E46718">
        <w:rPr>
          <w:rFonts w:asciiTheme="minorHAnsi" w:hAnsiTheme="minorHAnsi"/>
          <w:b/>
          <w:sz w:val="20"/>
          <w:szCs w:val="20"/>
        </w:rPr>
        <w:t>REFERENCES</w:t>
      </w:r>
    </w:p>
    <w:p w14:paraId="41C8C977" w14:textId="77777777" w:rsidR="00086C2D" w:rsidRPr="00086C2D" w:rsidRDefault="00086C2D" w:rsidP="00086C2D">
      <w:pPr>
        <w:tabs>
          <w:tab w:val="left" w:pos="2484"/>
        </w:tabs>
        <w:rPr>
          <w:rFonts w:asciiTheme="minorHAnsi" w:hAnsiTheme="minorHAnsi"/>
          <w:sz w:val="20"/>
          <w:szCs w:val="20"/>
          <w:u w:val="single"/>
        </w:rPr>
      </w:pPr>
    </w:p>
    <w:p w14:paraId="4EE5AA07" w14:textId="77777777" w:rsidR="00C24A71" w:rsidRPr="00086C2D" w:rsidRDefault="00086C2D" w:rsidP="00086C2D">
      <w:pPr>
        <w:rPr>
          <w:rFonts w:asciiTheme="minorHAnsi" w:hAnsiTheme="minorHAnsi" w:cstheme="minorHAnsi"/>
          <w:b/>
          <w:sz w:val="20"/>
          <w:szCs w:val="20"/>
        </w:rPr>
      </w:pPr>
      <w:r w:rsidRPr="00086C2D">
        <w:rPr>
          <w:rFonts w:asciiTheme="minorHAnsi" w:hAnsiTheme="minorHAnsi"/>
          <w:sz w:val="20"/>
          <w:szCs w:val="20"/>
        </w:rPr>
        <w:t>Available upon request</w:t>
      </w:r>
    </w:p>
    <w:sectPr w:rsidR="00C24A71" w:rsidRPr="00086C2D" w:rsidSect="00D477E0">
      <w:headerReference w:type="default" r:id="rId8"/>
      <w:pgSz w:w="12240" w:h="15840"/>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F152" w14:textId="77777777" w:rsidR="00D477E0" w:rsidRDefault="00D477E0" w:rsidP="009B4CBE">
      <w:r>
        <w:separator/>
      </w:r>
    </w:p>
  </w:endnote>
  <w:endnote w:type="continuationSeparator" w:id="0">
    <w:p w14:paraId="532E3D81" w14:textId="77777777" w:rsidR="00D477E0" w:rsidRDefault="00D477E0" w:rsidP="009B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F94F" w14:textId="77777777" w:rsidR="00D477E0" w:rsidRDefault="00D477E0" w:rsidP="009B4CBE">
      <w:r>
        <w:separator/>
      </w:r>
    </w:p>
  </w:footnote>
  <w:footnote w:type="continuationSeparator" w:id="0">
    <w:p w14:paraId="63CB27A3" w14:textId="77777777" w:rsidR="00D477E0" w:rsidRDefault="00D477E0" w:rsidP="009B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A981" w14:textId="77777777" w:rsidR="002061BB" w:rsidRPr="008F5A0E" w:rsidRDefault="002061BB" w:rsidP="002061BB">
    <w:pPr>
      <w:pStyle w:val="Heading6"/>
      <w:jc w:val="left"/>
      <w:rPr>
        <w:rFonts w:asciiTheme="minorHAnsi" w:hAnsiTheme="minorHAnsi"/>
      </w:rPr>
    </w:pPr>
    <w:r>
      <w:rPr>
        <w:rFonts w:asciiTheme="minorHAnsi" w:hAnsiTheme="minorHAnsi"/>
        <w:smallCaps/>
        <w:sz w:val="48"/>
        <w:szCs w:val="48"/>
      </w:rPr>
      <w:t>Alton Porter Condra iii</w:t>
    </w:r>
    <w:r w:rsidRPr="008F5A0E">
      <w:rPr>
        <w:rFonts w:asciiTheme="minorHAnsi" w:hAnsiTheme="minorHAnsi"/>
        <w:smallCaps/>
        <w:sz w:val="48"/>
        <w:szCs w:val="48"/>
      </w:rPr>
      <w:tab/>
    </w:r>
    <w:r>
      <w:rPr>
        <w:rFonts w:asciiTheme="minorHAnsi" w:hAnsiTheme="minorHAnsi"/>
        <w:smallCaps/>
        <w:sz w:val="48"/>
        <w:szCs w:val="48"/>
      </w:rPr>
      <w:t xml:space="preserve"> </w:t>
    </w:r>
    <w:r>
      <w:rPr>
        <w:rFonts w:asciiTheme="minorHAnsi" w:hAnsiTheme="minorHAnsi"/>
        <w:b w:val="0"/>
        <w:sz w:val="22"/>
        <w:szCs w:val="22"/>
      </w:rPr>
      <w:t>Atlanta, GA</w:t>
    </w:r>
    <w:r w:rsidRPr="008F5A0E">
      <w:rPr>
        <w:rFonts w:asciiTheme="minorHAnsi" w:hAnsiTheme="minorHAnsi"/>
        <w:b w:val="0"/>
        <w:sz w:val="22"/>
        <w:szCs w:val="22"/>
      </w:rPr>
      <w:t xml:space="preserve"> </w:t>
    </w:r>
    <w:r w:rsidRPr="008F5A0E">
      <w:rPr>
        <w:rFonts w:asciiTheme="minorHAnsi" w:hAnsiTheme="minorHAnsi"/>
        <w:b w:val="0"/>
        <w:sz w:val="22"/>
        <w:szCs w:val="22"/>
      </w:rPr>
      <w:sym w:font="Symbol" w:char="F0BD"/>
    </w:r>
    <w:r>
      <w:rPr>
        <w:rFonts w:asciiTheme="minorHAnsi" w:hAnsiTheme="minorHAnsi"/>
        <w:b w:val="0"/>
        <w:sz w:val="22"/>
        <w:szCs w:val="22"/>
      </w:rPr>
      <w:t xml:space="preserve"> 404-668-2768</w:t>
    </w:r>
    <w:r w:rsidRPr="008F5A0E">
      <w:rPr>
        <w:rFonts w:asciiTheme="minorHAnsi" w:hAnsiTheme="minorHAnsi"/>
        <w:b w:val="0"/>
        <w:sz w:val="22"/>
        <w:szCs w:val="22"/>
      </w:rPr>
      <w:t xml:space="preserve"> </w:t>
    </w:r>
    <w:r w:rsidRPr="008F5A0E">
      <w:rPr>
        <w:rFonts w:asciiTheme="minorHAnsi" w:hAnsiTheme="minorHAnsi"/>
        <w:b w:val="0"/>
        <w:sz w:val="22"/>
        <w:szCs w:val="22"/>
      </w:rPr>
      <w:sym w:font="Symbol" w:char="F0BD"/>
    </w:r>
    <w:r>
      <w:rPr>
        <w:rFonts w:asciiTheme="minorHAnsi" w:hAnsiTheme="minorHAnsi"/>
        <w:b w:val="0"/>
        <w:sz w:val="22"/>
        <w:szCs w:val="22"/>
      </w:rPr>
      <w:t>altoncondra@g</w:t>
    </w:r>
    <w:r w:rsidRPr="008F5A0E">
      <w:rPr>
        <w:rFonts w:asciiTheme="minorHAnsi" w:hAnsiTheme="minorHAnsi"/>
        <w:b w:val="0"/>
        <w:sz w:val="22"/>
        <w:szCs w:val="22"/>
      </w:rPr>
      <w:t>mail.com</w:t>
    </w:r>
  </w:p>
  <w:p w14:paraId="6323792D" w14:textId="77777777" w:rsidR="00F47687" w:rsidRPr="006E735D" w:rsidRDefault="00F47687" w:rsidP="006E735D">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6DC"/>
    <w:multiLevelType w:val="hybridMultilevel"/>
    <w:tmpl w:val="448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D6E9C"/>
    <w:multiLevelType w:val="multilevel"/>
    <w:tmpl w:val="71AAFC1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A882C6D"/>
    <w:multiLevelType w:val="multilevel"/>
    <w:tmpl w:val="09205084"/>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F69724B"/>
    <w:multiLevelType w:val="hybridMultilevel"/>
    <w:tmpl w:val="D65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46796"/>
    <w:multiLevelType w:val="hybridMultilevel"/>
    <w:tmpl w:val="45B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7E78"/>
    <w:multiLevelType w:val="hybridMultilevel"/>
    <w:tmpl w:val="28B2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A6204"/>
    <w:multiLevelType w:val="hybridMultilevel"/>
    <w:tmpl w:val="F310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41F1C"/>
    <w:multiLevelType w:val="multilevel"/>
    <w:tmpl w:val="5A84CC1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5C07C59"/>
    <w:multiLevelType w:val="hybridMultilevel"/>
    <w:tmpl w:val="501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37929"/>
    <w:multiLevelType w:val="hybridMultilevel"/>
    <w:tmpl w:val="CFC6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74780"/>
    <w:multiLevelType w:val="hybridMultilevel"/>
    <w:tmpl w:val="8E06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5589C"/>
    <w:multiLevelType w:val="hybridMultilevel"/>
    <w:tmpl w:val="2886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E3729"/>
    <w:multiLevelType w:val="hybridMultilevel"/>
    <w:tmpl w:val="CE7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C5289"/>
    <w:multiLevelType w:val="multilevel"/>
    <w:tmpl w:val="3A06653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9A2397E"/>
    <w:multiLevelType w:val="hybridMultilevel"/>
    <w:tmpl w:val="A2447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496C6E"/>
    <w:multiLevelType w:val="hybridMultilevel"/>
    <w:tmpl w:val="F0105224"/>
    <w:lvl w:ilvl="0" w:tplc="04090001">
      <w:start w:val="1"/>
      <w:numFmt w:val="bullet"/>
      <w:lvlText w:val=""/>
      <w:lvlJc w:val="left"/>
      <w:pPr>
        <w:tabs>
          <w:tab w:val="num" w:pos="792"/>
        </w:tabs>
        <w:ind w:left="720"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22328"/>
    <w:multiLevelType w:val="multilevel"/>
    <w:tmpl w:val="F642E3D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12D1921"/>
    <w:multiLevelType w:val="hybridMultilevel"/>
    <w:tmpl w:val="0FBA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35C47"/>
    <w:multiLevelType w:val="hybridMultilevel"/>
    <w:tmpl w:val="D8C2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C47DD"/>
    <w:multiLevelType w:val="multilevel"/>
    <w:tmpl w:val="60DEA38E"/>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E803967"/>
    <w:multiLevelType w:val="hybridMultilevel"/>
    <w:tmpl w:val="A9CA3B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5F4AA8"/>
    <w:multiLevelType w:val="hybridMultilevel"/>
    <w:tmpl w:val="41B2B8D0"/>
    <w:lvl w:ilvl="0" w:tplc="0000032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26ABF"/>
    <w:multiLevelType w:val="hybridMultilevel"/>
    <w:tmpl w:val="E2848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460F1B"/>
    <w:multiLevelType w:val="hybridMultilevel"/>
    <w:tmpl w:val="7980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614BE"/>
    <w:multiLevelType w:val="hybridMultilevel"/>
    <w:tmpl w:val="ED40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F2EB4"/>
    <w:multiLevelType w:val="hybridMultilevel"/>
    <w:tmpl w:val="F23E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E08F5"/>
    <w:multiLevelType w:val="hybridMultilevel"/>
    <w:tmpl w:val="9C46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0008A"/>
    <w:multiLevelType w:val="hybridMultilevel"/>
    <w:tmpl w:val="AC0A8DBA"/>
    <w:lvl w:ilvl="0" w:tplc="04090001">
      <w:start w:val="1"/>
      <w:numFmt w:val="bullet"/>
      <w:lvlText w:val=""/>
      <w:lvlJc w:val="left"/>
      <w:pPr>
        <w:ind w:left="360" w:hanging="360"/>
      </w:pPr>
      <w:rPr>
        <w:rFonts w:ascii="Symbol" w:hAnsi="Symbol" w:hint="default"/>
      </w:rPr>
    </w:lvl>
    <w:lvl w:ilvl="1" w:tplc="CAA82A5C">
      <w:start w:val="1"/>
      <w:numFmt w:val="bullet"/>
      <w:lvlText w:val=""/>
      <w:lvlJc w:val="left"/>
      <w:pPr>
        <w:tabs>
          <w:tab w:val="num" w:pos="1080"/>
        </w:tabs>
        <w:ind w:left="1080" w:hanging="360"/>
      </w:pPr>
      <w:rPr>
        <w:rFonts w:ascii="Wingdings" w:hAnsi="Wingdings" w:hint="default"/>
        <w:position w:val="0"/>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EC0685"/>
    <w:multiLevelType w:val="multilevel"/>
    <w:tmpl w:val="98601172"/>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7697888"/>
    <w:multiLevelType w:val="hybridMultilevel"/>
    <w:tmpl w:val="877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60EC8"/>
    <w:multiLevelType w:val="multilevel"/>
    <w:tmpl w:val="61B6EB9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616699E"/>
    <w:multiLevelType w:val="hybridMultilevel"/>
    <w:tmpl w:val="4BC0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16E02"/>
    <w:multiLevelType w:val="hybridMultilevel"/>
    <w:tmpl w:val="0588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A2433"/>
    <w:multiLevelType w:val="hybridMultilevel"/>
    <w:tmpl w:val="BCE2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B29C2"/>
    <w:multiLevelType w:val="hybridMultilevel"/>
    <w:tmpl w:val="4350A18C"/>
    <w:lvl w:ilvl="0" w:tplc="04090001">
      <w:start w:val="1"/>
      <w:numFmt w:val="bullet"/>
      <w:lvlText w:val=""/>
      <w:lvlJc w:val="left"/>
      <w:pPr>
        <w:tabs>
          <w:tab w:val="num" w:pos="792"/>
        </w:tabs>
        <w:ind w:left="720"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6C5DBA"/>
    <w:multiLevelType w:val="hybridMultilevel"/>
    <w:tmpl w:val="D9226CD4"/>
    <w:lvl w:ilvl="0" w:tplc="04090001">
      <w:start w:val="1"/>
      <w:numFmt w:val="bullet"/>
      <w:lvlText w:val=""/>
      <w:lvlJc w:val="left"/>
      <w:pPr>
        <w:tabs>
          <w:tab w:val="num" w:pos="792"/>
        </w:tabs>
        <w:ind w:left="720"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1173813">
    <w:abstractNumId w:val="21"/>
  </w:num>
  <w:num w:numId="2" w16cid:durableId="505558788">
    <w:abstractNumId w:val="4"/>
  </w:num>
  <w:num w:numId="3" w16cid:durableId="1899170503">
    <w:abstractNumId w:val="27"/>
  </w:num>
  <w:num w:numId="4" w16cid:durableId="1061294967">
    <w:abstractNumId w:val="17"/>
  </w:num>
  <w:num w:numId="5" w16cid:durableId="961962331">
    <w:abstractNumId w:val="29"/>
  </w:num>
  <w:num w:numId="6" w16cid:durableId="837961064">
    <w:abstractNumId w:val="9"/>
  </w:num>
  <w:num w:numId="7" w16cid:durableId="2145809899">
    <w:abstractNumId w:val="20"/>
  </w:num>
  <w:num w:numId="8" w16cid:durableId="1078284549">
    <w:abstractNumId w:val="26"/>
  </w:num>
  <w:num w:numId="9" w16cid:durableId="1430857327">
    <w:abstractNumId w:val="14"/>
  </w:num>
  <w:num w:numId="10" w16cid:durableId="1061827326">
    <w:abstractNumId w:val="15"/>
  </w:num>
  <w:num w:numId="11" w16cid:durableId="962661520">
    <w:abstractNumId w:val="34"/>
  </w:num>
  <w:num w:numId="12" w16cid:durableId="1915241709">
    <w:abstractNumId w:val="35"/>
  </w:num>
  <w:num w:numId="13" w16cid:durableId="2133865786">
    <w:abstractNumId w:val="25"/>
  </w:num>
  <w:num w:numId="14" w16cid:durableId="498153109">
    <w:abstractNumId w:val="8"/>
  </w:num>
  <w:num w:numId="15" w16cid:durableId="1718240481">
    <w:abstractNumId w:val="5"/>
  </w:num>
  <w:num w:numId="16" w16cid:durableId="1761561532">
    <w:abstractNumId w:val="32"/>
  </w:num>
  <w:num w:numId="17" w16cid:durableId="1282763113">
    <w:abstractNumId w:val="0"/>
  </w:num>
  <w:num w:numId="18" w16cid:durableId="1715694285">
    <w:abstractNumId w:val="10"/>
  </w:num>
  <w:num w:numId="19" w16cid:durableId="1411928977">
    <w:abstractNumId w:val="18"/>
  </w:num>
  <w:num w:numId="20" w16cid:durableId="1485050240">
    <w:abstractNumId w:val="31"/>
  </w:num>
  <w:num w:numId="21" w16cid:durableId="703823108">
    <w:abstractNumId w:val="12"/>
  </w:num>
  <w:num w:numId="22" w16cid:durableId="1063871961">
    <w:abstractNumId w:val="3"/>
  </w:num>
  <w:num w:numId="23" w16cid:durableId="1720661973">
    <w:abstractNumId w:val="24"/>
  </w:num>
  <w:num w:numId="24" w16cid:durableId="1771778078">
    <w:abstractNumId w:val="33"/>
  </w:num>
  <w:num w:numId="25" w16cid:durableId="1176382032">
    <w:abstractNumId w:val="22"/>
  </w:num>
  <w:num w:numId="26" w16cid:durableId="783232761">
    <w:abstractNumId w:val="11"/>
  </w:num>
  <w:num w:numId="27" w16cid:durableId="1094862738">
    <w:abstractNumId w:val="6"/>
  </w:num>
  <w:num w:numId="28" w16cid:durableId="938951204">
    <w:abstractNumId w:val="23"/>
  </w:num>
  <w:num w:numId="29" w16cid:durableId="1493443957">
    <w:abstractNumId w:val="28"/>
  </w:num>
  <w:num w:numId="30" w16cid:durableId="1804737734">
    <w:abstractNumId w:val="16"/>
  </w:num>
  <w:num w:numId="31" w16cid:durableId="402064282">
    <w:abstractNumId w:val="30"/>
  </w:num>
  <w:num w:numId="32" w16cid:durableId="1504510947">
    <w:abstractNumId w:val="2"/>
  </w:num>
  <w:num w:numId="33" w16cid:durableId="1693653802">
    <w:abstractNumId w:val="13"/>
  </w:num>
  <w:num w:numId="34" w16cid:durableId="1847011137">
    <w:abstractNumId w:val="7"/>
  </w:num>
  <w:num w:numId="35" w16cid:durableId="192891220">
    <w:abstractNumId w:val="19"/>
  </w:num>
  <w:num w:numId="36" w16cid:durableId="128453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BE"/>
    <w:rsid w:val="0001406B"/>
    <w:rsid w:val="0002135C"/>
    <w:rsid w:val="00021863"/>
    <w:rsid w:val="0004594C"/>
    <w:rsid w:val="00050365"/>
    <w:rsid w:val="000508F4"/>
    <w:rsid w:val="00055FEA"/>
    <w:rsid w:val="00085B5D"/>
    <w:rsid w:val="00086C2D"/>
    <w:rsid w:val="000953B9"/>
    <w:rsid w:val="000A329A"/>
    <w:rsid w:val="000A4FC6"/>
    <w:rsid w:val="000B0082"/>
    <w:rsid w:val="000C649A"/>
    <w:rsid w:val="000C73F1"/>
    <w:rsid w:val="000D1345"/>
    <w:rsid w:val="000E355B"/>
    <w:rsid w:val="000E654C"/>
    <w:rsid w:val="000E6823"/>
    <w:rsid w:val="000F0DEA"/>
    <w:rsid w:val="000F4095"/>
    <w:rsid w:val="00100CC8"/>
    <w:rsid w:val="001058F3"/>
    <w:rsid w:val="001060D5"/>
    <w:rsid w:val="00117960"/>
    <w:rsid w:val="00117D23"/>
    <w:rsid w:val="001440AE"/>
    <w:rsid w:val="001443C7"/>
    <w:rsid w:val="00147433"/>
    <w:rsid w:val="00150F39"/>
    <w:rsid w:val="00154A06"/>
    <w:rsid w:val="00156496"/>
    <w:rsid w:val="001646C0"/>
    <w:rsid w:val="001679EC"/>
    <w:rsid w:val="001755CB"/>
    <w:rsid w:val="00175D07"/>
    <w:rsid w:val="0019363D"/>
    <w:rsid w:val="001A430D"/>
    <w:rsid w:val="001D546E"/>
    <w:rsid w:val="001E33A9"/>
    <w:rsid w:val="001E573F"/>
    <w:rsid w:val="001F1268"/>
    <w:rsid w:val="00203B50"/>
    <w:rsid w:val="002061BB"/>
    <w:rsid w:val="00207EFD"/>
    <w:rsid w:val="002129EC"/>
    <w:rsid w:val="00235E35"/>
    <w:rsid w:val="00240EA9"/>
    <w:rsid w:val="00243FA6"/>
    <w:rsid w:val="00244CA0"/>
    <w:rsid w:val="0026152E"/>
    <w:rsid w:val="00267975"/>
    <w:rsid w:val="00271CA9"/>
    <w:rsid w:val="00272F2C"/>
    <w:rsid w:val="002739D1"/>
    <w:rsid w:val="00280D50"/>
    <w:rsid w:val="00280E95"/>
    <w:rsid w:val="002811D2"/>
    <w:rsid w:val="002A0EA5"/>
    <w:rsid w:val="002A0F82"/>
    <w:rsid w:val="002C16AD"/>
    <w:rsid w:val="002C6882"/>
    <w:rsid w:val="002C799B"/>
    <w:rsid w:val="002D24D5"/>
    <w:rsid w:val="002F51C4"/>
    <w:rsid w:val="0030439F"/>
    <w:rsid w:val="003145AA"/>
    <w:rsid w:val="003300D3"/>
    <w:rsid w:val="0033573B"/>
    <w:rsid w:val="003420D4"/>
    <w:rsid w:val="00347ECC"/>
    <w:rsid w:val="003512E3"/>
    <w:rsid w:val="0035168C"/>
    <w:rsid w:val="00353DE9"/>
    <w:rsid w:val="0035610E"/>
    <w:rsid w:val="003576C7"/>
    <w:rsid w:val="003646C0"/>
    <w:rsid w:val="0036539F"/>
    <w:rsid w:val="00365813"/>
    <w:rsid w:val="003659DA"/>
    <w:rsid w:val="00374E08"/>
    <w:rsid w:val="003809AA"/>
    <w:rsid w:val="00387E67"/>
    <w:rsid w:val="00391A59"/>
    <w:rsid w:val="003C1521"/>
    <w:rsid w:val="003C5C38"/>
    <w:rsid w:val="003D0B7A"/>
    <w:rsid w:val="003D1481"/>
    <w:rsid w:val="0040264C"/>
    <w:rsid w:val="00404492"/>
    <w:rsid w:val="00414E7C"/>
    <w:rsid w:val="00415C49"/>
    <w:rsid w:val="00423960"/>
    <w:rsid w:val="0042693C"/>
    <w:rsid w:val="00426F41"/>
    <w:rsid w:val="0043151C"/>
    <w:rsid w:val="00440CB6"/>
    <w:rsid w:val="00445D25"/>
    <w:rsid w:val="00446681"/>
    <w:rsid w:val="004562FB"/>
    <w:rsid w:val="00462BE8"/>
    <w:rsid w:val="00484753"/>
    <w:rsid w:val="004862C3"/>
    <w:rsid w:val="004A286D"/>
    <w:rsid w:val="004A5431"/>
    <w:rsid w:val="004B141B"/>
    <w:rsid w:val="004B1BE5"/>
    <w:rsid w:val="004B43B1"/>
    <w:rsid w:val="004B5C91"/>
    <w:rsid w:val="004C558C"/>
    <w:rsid w:val="004D38D0"/>
    <w:rsid w:val="004E1ED6"/>
    <w:rsid w:val="004F09F8"/>
    <w:rsid w:val="004F413E"/>
    <w:rsid w:val="004F7F5C"/>
    <w:rsid w:val="00500A0A"/>
    <w:rsid w:val="00505289"/>
    <w:rsid w:val="00510D96"/>
    <w:rsid w:val="0051154C"/>
    <w:rsid w:val="00511A68"/>
    <w:rsid w:val="005131C4"/>
    <w:rsid w:val="00514ACF"/>
    <w:rsid w:val="005223E3"/>
    <w:rsid w:val="00530D10"/>
    <w:rsid w:val="00543397"/>
    <w:rsid w:val="0055046E"/>
    <w:rsid w:val="005513C9"/>
    <w:rsid w:val="00554F43"/>
    <w:rsid w:val="005713AF"/>
    <w:rsid w:val="00575CF6"/>
    <w:rsid w:val="005835F1"/>
    <w:rsid w:val="005A6817"/>
    <w:rsid w:val="005A7AF1"/>
    <w:rsid w:val="005B0DE0"/>
    <w:rsid w:val="005C0616"/>
    <w:rsid w:val="005D0474"/>
    <w:rsid w:val="005D245B"/>
    <w:rsid w:val="005D4D6D"/>
    <w:rsid w:val="005F11C3"/>
    <w:rsid w:val="005F13B0"/>
    <w:rsid w:val="0061572F"/>
    <w:rsid w:val="00617ECD"/>
    <w:rsid w:val="00625E7F"/>
    <w:rsid w:val="006266FD"/>
    <w:rsid w:val="00637275"/>
    <w:rsid w:val="006462F3"/>
    <w:rsid w:val="00646327"/>
    <w:rsid w:val="00651178"/>
    <w:rsid w:val="00654ECB"/>
    <w:rsid w:val="00663DBA"/>
    <w:rsid w:val="0067257A"/>
    <w:rsid w:val="00685842"/>
    <w:rsid w:val="00691C15"/>
    <w:rsid w:val="0069349E"/>
    <w:rsid w:val="006A4B5E"/>
    <w:rsid w:val="006B1BF7"/>
    <w:rsid w:val="006B3F07"/>
    <w:rsid w:val="006C0F21"/>
    <w:rsid w:val="006C6F71"/>
    <w:rsid w:val="006D29B4"/>
    <w:rsid w:val="006E4C1C"/>
    <w:rsid w:val="006E735D"/>
    <w:rsid w:val="006F0EC7"/>
    <w:rsid w:val="006F33BD"/>
    <w:rsid w:val="00700BBE"/>
    <w:rsid w:val="0070109E"/>
    <w:rsid w:val="00701F89"/>
    <w:rsid w:val="007035C0"/>
    <w:rsid w:val="00703EE3"/>
    <w:rsid w:val="00704039"/>
    <w:rsid w:val="0070576A"/>
    <w:rsid w:val="00744492"/>
    <w:rsid w:val="0075309D"/>
    <w:rsid w:val="007713BB"/>
    <w:rsid w:val="00776D32"/>
    <w:rsid w:val="007770EF"/>
    <w:rsid w:val="007A1C01"/>
    <w:rsid w:val="007A4FD1"/>
    <w:rsid w:val="007A79FD"/>
    <w:rsid w:val="007B57F8"/>
    <w:rsid w:val="007B5DFA"/>
    <w:rsid w:val="007B6E68"/>
    <w:rsid w:val="007B76FE"/>
    <w:rsid w:val="007D686B"/>
    <w:rsid w:val="007E12E9"/>
    <w:rsid w:val="008012AC"/>
    <w:rsid w:val="00805014"/>
    <w:rsid w:val="008057FC"/>
    <w:rsid w:val="00813AE9"/>
    <w:rsid w:val="008160AB"/>
    <w:rsid w:val="008233EE"/>
    <w:rsid w:val="008324AE"/>
    <w:rsid w:val="00834837"/>
    <w:rsid w:val="008459EA"/>
    <w:rsid w:val="0085042C"/>
    <w:rsid w:val="00851C0D"/>
    <w:rsid w:val="00853FE4"/>
    <w:rsid w:val="00857DB2"/>
    <w:rsid w:val="0086798D"/>
    <w:rsid w:val="00874146"/>
    <w:rsid w:val="008817AD"/>
    <w:rsid w:val="008906EC"/>
    <w:rsid w:val="008911AF"/>
    <w:rsid w:val="0089250F"/>
    <w:rsid w:val="00894FD4"/>
    <w:rsid w:val="00895844"/>
    <w:rsid w:val="008A05C7"/>
    <w:rsid w:val="008B0637"/>
    <w:rsid w:val="008C2929"/>
    <w:rsid w:val="008D3FFB"/>
    <w:rsid w:val="008E14EB"/>
    <w:rsid w:val="008E28CA"/>
    <w:rsid w:val="008E368B"/>
    <w:rsid w:val="008E3A81"/>
    <w:rsid w:val="008E7E4A"/>
    <w:rsid w:val="008F3A02"/>
    <w:rsid w:val="008F5A0E"/>
    <w:rsid w:val="008F650B"/>
    <w:rsid w:val="009037B0"/>
    <w:rsid w:val="00905982"/>
    <w:rsid w:val="009062A9"/>
    <w:rsid w:val="00911A3D"/>
    <w:rsid w:val="00912E36"/>
    <w:rsid w:val="00922994"/>
    <w:rsid w:val="00923F71"/>
    <w:rsid w:val="00930AC1"/>
    <w:rsid w:val="00945BD1"/>
    <w:rsid w:val="00946793"/>
    <w:rsid w:val="009503AF"/>
    <w:rsid w:val="00955C3E"/>
    <w:rsid w:val="0098203D"/>
    <w:rsid w:val="009821F0"/>
    <w:rsid w:val="009919C5"/>
    <w:rsid w:val="00996F10"/>
    <w:rsid w:val="009A2D93"/>
    <w:rsid w:val="009A70B2"/>
    <w:rsid w:val="009A79C9"/>
    <w:rsid w:val="009B1D68"/>
    <w:rsid w:val="009B4CBE"/>
    <w:rsid w:val="009B5907"/>
    <w:rsid w:val="009C2A94"/>
    <w:rsid w:val="009C4FC0"/>
    <w:rsid w:val="009D2946"/>
    <w:rsid w:val="009E0511"/>
    <w:rsid w:val="009E7FF3"/>
    <w:rsid w:val="009F7832"/>
    <w:rsid w:val="00A06EF0"/>
    <w:rsid w:val="00A129F5"/>
    <w:rsid w:val="00A24AA6"/>
    <w:rsid w:val="00A2710C"/>
    <w:rsid w:val="00A360C6"/>
    <w:rsid w:val="00A41F5B"/>
    <w:rsid w:val="00A42C28"/>
    <w:rsid w:val="00A46E2D"/>
    <w:rsid w:val="00A50040"/>
    <w:rsid w:val="00A517CA"/>
    <w:rsid w:val="00A70D22"/>
    <w:rsid w:val="00A75B0E"/>
    <w:rsid w:val="00A75E12"/>
    <w:rsid w:val="00A77D05"/>
    <w:rsid w:val="00A83C1F"/>
    <w:rsid w:val="00A8759B"/>
    <w:rsid w:val="00A904FA"/>
    <w:rsid w:val="00A92616"/>
    <w:rsid w:val="00AA28AB"/>
    <w:rsid w:val="00AA4A4D"/>
    <w:rsid w:val="00AA6805"/>
    <w:rsid w:val="00AB0DA6"/>
    <w:rsid w:val="00AB6657"/>
    <w:rsid w:val="00AC2AB2"/>
    <w:rsid w:val="00AC4877"/>
    <w:rsid w:val="00AC625B"/>
    <w:rsid w:val="00AD18CA"/>
    <w:rsid w:val="00AD78FC"/>
    <w:rsid w:val="00AE1CAB"/>
    <w:rsid w:val="00AE5BAA"/>
    <w:rsid w:val="00AE69E5"/>
    <w:rsid w:val="00AF54A9"/>
    <w:rsid w:val="00AF6BBB"/>
    <w:rsid w:val="00B0521B"/>
    <w:rsid w:val="00B316DB"/>
    <w:rsid w:val="00B40B25"/>
    <w:rsid w:val="00B41120"/>
    <w:rsid w:val="00B53324"/>
    <w:rsid w:val="00B55BBC"/>
    <w:rsid w:val="00B66D6C"/>
    <w:rsid w:val="00B70547"/>
    <w:rsid w:val="00B7693A"/>
    <w:rsid w:val="00B77FFE"/>
    <w:rsid w:val="00B82B58"/>
    <w:rsid w:val="00B85928"/>
    <w:rsid w:val="00B86D86"/>
    <w:rsid w:val="00B86E7A"/>
    <w:rsid w:val="00BA0EE8"/>
    <w:rsid w:val="00BA26AF"/>
    <w:rsid w:val="00BB6318"/>
    <w:rsid w:val="00BC00CA"/>
    <w:rsid w:val="00BC45FC"/>
    <w:rsid w:val="00BC670E"/>
    <w:rsid w:val="00BD2137"/>
    <w:rsid w:val="00BE1FD3"/>
    <w:rsid w:val="00BF0E2F"/>
    <w:rsid w:val="00BF15C3"/>
    <w:rsid w:val="00BF26CE"/>
    <w:rsid w:val="00BF61DF"/>
    <w:rsid w:val="00C12D5C"/>
    <w:rsid w:val="00C204DD"/>
    <w:rsid w:val="00C2078B"/>
    <w:rsid w:val="00C212BD"/>
    <w:rsid w:val="00C213E4"/>
    <w:rsid w:val="00C24A71"/>
    <w:rsid w:val="00C3266F"/>
    <w:rsid w:val="00C350D7"/>
    <w:rsid w:val="00C4339C"/>
    <w:rsid w:val="00C4532F"/>
    <w:rsid w:val="00C52C34"/>
    <w:rsid w:val="00C60578"/>
    <w:rsid w:val="00C6683D"/>
    <w:rsid w:val="00C802C1"/>
    <w:rsid w:val="00C82B90"/>
    <w:rsid w:val="00C838C0"/>
    <w:rsid w:val="00C84C3E"/>
    <w:rsid w:val="00C84C92"/>
    <w:rsid w:val="00C93A60"/>
    <w:rsid w:val="00CA1C62"/>
    <w:rsid w:val="00CA2999"/>
    <w:rsid w:val="00CA6344"/>
    <w:rsid w:val="00CA77A8"/>
    <w:rsid w:val="00CC17AD"/>
    <w:rsid w:val="00CC4AF7"/>
    <w:rsid w:val="00CC7A29"/>
    <w:rsid w:val="00CD0653"/>
    <w:rsid w:val="00CD06E7"/>
    <w:rsid w:val="00CD2C89"/>
    <w:rsid w:val="00CD51B5"/>
    <w:rsid w:val="00CE6A2D"/>
    <w:rsid w:val="00CF3106"/>
    <w:rsid w:val="00D070B5"/>
    <w:rsid w:val="00D21989"/>
    <w:rsid w:val="00D2376E"/>
    <w:rsid w:val="00D3194D"/>
    <w:rsid w:val="00D4046C"/>
    <w:rsid w:val="00D477E0"/>
    <w:rsid w:val="00D503D3"/>
    <w:rsid w:val="00D561DA"/>
    <w:rsid w:val="00D64527"/>
    <w:rsid w:val="00D67479"/>
    <w:rsid w:val="00D7142E"/>
    <w:rsid w:val="00D91265"/>
    <w:rsid w:val="00D91501"/>
    <w:rsid w:val="00D93F40"/>
    <w:rsid w:val="00DA65CE"/>
    <w:rsid w:val="00DC600A"/>
    <w:rsid w:val="00DD024B"/>
    <w:rsid w:val="00DD26FF"/>
    <w:rsid w:val="00DE58FA"/>
    <w:rsid w:val="00DF3ED0"/>
    <w:rsid w:val="00DF55EB"/>
    <w:rsid w:val="00DF6C87"/>
    <w:rsid w:val="00DF73EA"/>
    <w:rsid w:val="00E00EEF"/>
    <w:rsid w:val="00E122CB"/>
    <w:rsid w:val="00E1753C"/>
    <w:rsid w:val="00E20954"/>
    <w:rsid w:val="00E21ED6"/>
    <w:rsid w:val="00E22AA8"/>
    <w:rsid w:val="00E46718"/>
    <w:rsid w:val="00E575AD"/>
    <w:rsid w:val="00E86A6F"/>
    <w:rsid w:val="00ED4DE8"/>
    <w:rsid w:val="00EF5506"/>
    <w:rsid w:val="00F12FB1"/>
    <w:rsid w:val="00F136B5"/>
    <w:rsid w:val="00F166B8"/>
    <w:rsid w:val="00F25AEE"/>
    <w:rsid w:val="00F35D1B"/>
    <w:rsid w:val="00F36A0F"/>
    <w:rsid w:val="00F37955"/>
    <w:rsid w:val="00F37EFD"/>
    <w:rsid w:val="00F44730"/>
    <w:rsid w:val="00F47687"/>
    <w:rsid w:val="00F501F7"/>
    <w:rsid w:val="00F64B1C"/>
    <w:rsid w:val="00F65364"/>
    <w:rsid w:val="00F753F2"/>
    <w:rsid w:val="00F80FFE"/>
    <w:rsid w:val="00F8649D"/>
    <w:rsid w:val="00F90215"/>
    <w:rsid w:val="00F90CF1"/>
    <w:rsid w:val="00F92788"/>
    <w:rsid w:val="00FA3DE8"/>
    <w:rsid w:val="00FA4226"/>
    <w:rsid w:val="00FC34FB"/>
    <w:rsid w:val="00FD11F0"/>
    <w:rsid w:val="00FD34ED"/>
    <w:rsid w:val="00FD6F77"/>
    <w:rsid w:val="00FE0DA4"/>
    <w:rsid w:val="00FF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E38006"/>
  <w15:docId w15:val="{9C87061D-B0A2-44C4-A178-BD7C236D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BE"/>
    <w:pPr>
      <w:suppressAutoHyphens/>
    </w:pPr>
    <w:rPr>
      <w:rFonts w:ascii="Times New Roman" w:hAnsi="Times New Roman"/>
      <w:sz w:val="24"/>
      <w:szCs w:val="24"/>
      <w:lang w:eastAsia="ar-SA"/>
    </w:rPr>
  </w:style>
  <w:style w:type="paragraph" w:styleId="Heading1">
    <w:name w:val="heading 1"/>
    <w:basedOn w:val="Normal"/>
    <w:next w:val="Normal"/>
    <w:link w:val="Heading1Char"/>
    <w:qFormat/>
    <w:locked/>
    <w:rsid w:val="009503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9B4CBE"/>
    <w:pPr>
      <w:keepNext/>
      <w:keepLines/>
      <w:spacing w:before="200"/>
      <w:outlineLvl w:val="2"/>
    </w:pPr>
    <w:rPr>
      <w:rFonts w:ascii="Calibri" w:eastAsia="MS ????" w:hAnsi="Calibri"/>
      <w:b/>
      <w:bCs/>
      <w:color w:val="4F81BD"/>
    </w:rPr>
  </w:style>
  <w:style w:type="paragraph" w:styleId="Heading4">
    <w:name w:val="heading 4"/>
    <w:basedOn w:val="Normal"/>
    <w:next w:val="Normal"/>
    <w:link w:val="Heading4Char"/>
    <w:uiPriority w:val="99"/>
    <w:qFormat/>
    <w:rsid w:val="009B4CBE"/>
    <w:pPr>
      <w:keepNext/>
      <w:tabs>
        <w:tab w:val="num" w:pos="864"/>
      </w:tabs>
      <w:ind w:left="864" w:hanging="864"/>
      <w:jc w:val="center"/>
      <w:outlineLvl w:val="3"/>
    </w:pPr>
    <w:rPr>
      <w:b/>
      <w:u w:val="single"/>
    </w:rPr>
  </w:style>
  <w:style w:type="paragraph" w:styleId="Heading6">
    <w:name w:val="heading 6"/>
    <w:basedOn w:val="Normal"/>
    <w:next w:val="Normal"/>
    <w:link w:val="Heading6Char"/>
    <w:uiPriority w:val="99"/>
    <w:qFormat/>
    <w:rsid w:val="009B4CBE"/>
    <w:pPr>
      <w:keepNext/>
      <w:tabs>
        <w:tab w:val="num" w:pos="1152"/>
      </w:tabs>
      <w:ind w:left="1152" w:hanging="1152"/>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B4CBE"/>
    <w:rPr>
      <w:rFonts w:ascii="Calibri" w:eastAsia="MS ????" w:hAnsi="Calibri" w:cs="Times New Roman"/>
      <w:b/>
      <w:bCs/>
      <w:color w:val="4F81BD"/>
      <w:sz w:val="24"/>
      <w:szCs w:val="24"/>
      <w:lang w:eastAsia="ar-SA" w:bidi="ar-SA"/>
    </w:rPr>
  </w:style>
  <w:style w:type="character" w:customStyle="1" w:styleId="Heading4Char">
    <w:name w:val="Heading 4 Char"/>
    <w:basedOn w:val="DefaultParagraphFont"/>
    <w:link w:val="Heading4"/>
    <w:uiPriority w:val="99"/>
    <w:locked/>
    <w:rsid w:val="009B4CBE"/>
    <w:rPr>
      <w:rFonts w:ascii="Times New Roman" w:hAnsi="Times New Roman" w:cs="Times New Roman"/>
      <w:b/>
      <w:sz w:val="24"/>
      <w:szCs w:val="24"/>
      <w:u w:val="single"/>
      <w:lang w:eastAsia="ar-SA" w:bidi="ar-SA"/>
    </w:rPr>
  </w:style>
  <w:style w:type="character" w:customStyle="1" w:styleId="Heading6Char">
    <w:name w:val="Heading 6 Char"/>
    <w:basedOn w:val="DefaultParagraphFont"/>
    <w:link w:val="Heading6"/>
    <w:uiPriority w:val="99"/>
    <w:locked/>
    <w:rsid w:val="009B4CBE"/>
    <w:rPr>
      <w:rFonts w:ascii="Times New Roman" w:hAnsi="Times New Roman" w:cs="Times New Roman"/>
      <w:b/>
      <w:sz w:val="24"/>
      <w:szCs w:val="24"/>
      <w:lang w:eastAsia="ar-SA" w:bidi="ar-SA"/>
    </w:rPr>
  </w:style>
  <w:style w:type="paragraph" w:styleId="BodyText3">
    <w:name w:val="Body Text 3"/>
    <w:basedOn w:val="Normal"/>
    <w:link w:val="BodyText3Char"/>
    <w:uiPriority w:val="99"/>
    <w:rsid w:val="009B4CBE"/>
    <w:pPr>
      <w:jc w:val="both"/>
    </w:pPr>
  </w:style>
  <w:style w:type="character" w:customStyle="1" w:styleId="BodyText3Char">
    <w:name w:val="Body Text 3 Char"/>
    <w:basedOn w:val="DefaultParagraphFont"/>
    <w:link w:val="BodyText3"/>
    <w:uiPriority w:val="99"/>
    <w:locked/>
    <w:rsid w:val="009B4CBE"/>
    <w:rPr>
      <w:rFonts w:ascii="Times New Roman" w:hAnsi="Times New Roman" w:cs="Times New Roman"/>
      <w:sz w:val="24"/>
      <w:szCs w:val="24"/>
      <w:lang w:eastAsia="ar-SA" w:bidi="ar-SA"/>
    </w:rPr>
  </w:style>
  <w:style w:type="paragraph" w:styleId="Footer">
    <w:name w:val="footer"/>
    <w:basedOn w:val="Normal"/>
    <w:link w:val="FooterChar"/>
    <w:uiPriority w:val="99"/>
    <w:rsid w:val="009B4CBE"/>
    <w:pPr>
      <w:tabs>
        <w:tab w:val="center" w:pos="4320"/>
        <w:tab w:val="right" w:pos="8640"/>
      </w:tabs>
    </w:pPr>
  </w:style>
  <w:style w:type="character" w:customStyle="1" w:styleId="FooterChar">
    <w:name w:val="Footer Char"/>
    <w:basedOn w:val="DefaultParagraphFont"/>
    <w:link w:val="Footer"/>
    <w:uiPriority w:val="99"/>
    <w:locked/>
    <w:rsid w:val="009B4CBE"/>
    <w:rPr>
      <w:rFonts w:ascii="Times New Roman" w:hAnsi="Times New Roman" w:cs="Times New Roman"/>
      <w:sz w:val="24"/>
      <w:szCs w:val="24"/>
      <w:lang w:eastAsia="ar-SA" w:bidi="ar-SA"/>
    </w:rPr>
  </w:style>
  <w:style w:type="paragraph" w:styleId="ListParagraph">
    <w:name w:val="List Paragraph"/>
    <w:basedOn w:val="Normal"/>
    <w:uiPriority w:val="99"/>
    <w:qFormat/>
    <w:rsid w:val="009B4CBE"/>
    <w:pPr>
      <w:ind w:left="720"/>
      <w:contextualSpacing/>
    </w:pPr>
  </w:style>
  <w:style w:type="paragraph" w:styleId="Header">
    <w:name w:val="header"/>
    <w:basedOn w:val="Normal"/>
    <w:link w:val="HeaderChar"/>
    <w:uiPriority w:val="99"/>
    <w:rsid w:val="009B4CBE"/>
    <w:pPr>
      <w:tabs>
        <w:tab w:val="center" w:pos="4320"/>
        <w:tab w:val="right" w:pos="8640"/>
      </w:tabs>
    </w:pPr>
  </w:style>
  <w:style w:type="character" w:customStyle="1" w:styleId="HeaderChar">
    <w:name w:val="Header Char"/>
    <w:basedOn w:val="DefaultParagraphFont"/>
    <w:link w:val="Header"/>
    <w:uiPriority w:val="99"/>
    <w:locked/>
    <w:rsid w:val="009B4CBE"/>
    <w:rPr>
      <w:rFonts w:ascii="Times New Roman" w:hAnsi="Times New Roman" w:cs="Times New Roman"/>
      <w:sz w:val="24"/>
      <w:szCs w:val="24"/>
      <w:lang w:eastAsia="ar-SA" w:bidi="ar-SA"/>
    </w:rPr>
  </w:style>
  <w:style w:type="paragraph" w:styleId="DocumentMap">
    <w:name w:val="Document Map"/>
    <w:basedOn w:val="Normal"/>
    <w:link w:val="DocumentMapChar"/>
    <w:uiPriority w:val="99"/>
    <w:semiHidden/>
    <w:rsid w:val="00AE1C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7788B"/>
    <w:rPr>
      <w:rFonts w:ascii="Times New Roman" w:hAnsi="Times New Roman"/>
      <w:sz w:val="0"/>
      <w:szCs w:val="0"/>
      <w:lang w:eastAsia="ar-SA"/>
    </w:rPr>
  </w:style>
  <w:style w:type="character" w:styleId="Emphasis">
    <w:name w:val="Emphasis"/>
    <w:uiPriority w:val="20"/>
    <w:qFormat/>
    <w:locked/>
    <w:rsid w:val="000508F4"/>
    <w:rPr>
      <w:i/>
      <w:iCs/>
    </w:rPr>
  </w:style>
  <w:style w:type="character" w:customStyle="1" w:styleId="st">
    <w:name w:val="st"/>
    <w:basedOn w:val="DefaultParagraphFont"/>
    <w:rsid w:val="0001406B"/>
  </w:style>
  <w:style w:type="table" w:styleId="TableGrid">
    <w:name w:val="Table Grid"/>
    <w:basedOn w:val="TableNormal"/>
    <w:locked/>
    <w:rsid w:val="0084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A1C62"/>
  </w:style>
  <w:style w:type="character" w:customStyle="1" w:styleId="Heading1Char">
    <w:name w:val="Heading 1 Char"/>
    <w:basedOn w:val="DefaultParagraphFont"/>
    <w:link w:val="Heading1"/>
    <w:rsid w:val="009503A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5C9D-5C0A-374E-B475-31B69EE7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Brandy Sympreux Resume</vt:lpstr>
    </vt:vector>
  </TitlesOfParts>
  <Company>Hewlett-Packard</Company>
  <LinksUpToDate>false</LinksUpToDate>
  <CharactersWithSpaces>12809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Brandy Sympreux Resume</dc:title>
  <dc:creator>Brandy Sympreux</dc:creator>
  <cp:lastModifiedBy>Dan Austin</cp:lastModifiedBy>
  <cp:revision>2</cp:revision>
  <cp:lastPrinted>2018-10-31T14:37:00Z</cp:lastPrinted>
  <dcterms:created xsi:type="dcterms:W3CDTF">2024-02-03T03:02:00Z</dcterms:created>
  <dcterms:modified xsi:type="dcterms:W3CDTF">2024-02-03T03:02:00Z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-868110099</vt:i4>
  </property>
  <property fmtid="{D5CDD505-2E9C-101B-9397-08002B2CF9AE}" pid="3" name="_NewReviewCycle">
    <vt:lpwstr/>
  </property>
  <property fmtid="{D5CDD505-2E9C-101B-9397-08002B2CF9AE}" pid="4" name="_EmailSubject">
    <vt:lpwstr>Alton P Condra - CV</vt:lpwstr>
  </property>
  <property fmtid="{D5CDD505-2E9C-101B-9397-08002B2CF9AE}" pid="5" name="_AuthorEmail">
    <vt:lpwstr>acondra@GMH.EDU</vt:lpwstr>
  </property>
  <property fmtid="{D5CDD505-2E9C-101B-9397-08002B2CF9AE}" pid="6" name="_AuthorEmailDisplayName">
    <vt:lpwstr>Alton Condra</vt:lpwstr>
  </property>
  <property fmtid="{D5CDD505-2E9C-101B-9397-08002B2CF9AE}" pid="7" name="_ReviewingToolsShownOnce">
    <vt:lpwstr/>
  </property>
</Properties>
</file>