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52B0" w14:textId="6476A1C2" w:rsidR="00594A8B" w:rsidRPr="006D2379" w:rsidRDefault="00EF6D8C" w:rsidP="006D2379">
      <w:pPr>
        <w:spacing w:after="0" w:line="240" w:lineRule="auto"/>
        <w:contextualSpacing/>
        <w:rPr>
          <w:rFonts w:ascii="Malgun Gothic" w:eastAsia="Malgun Gothic" w:hAnsi="Malgun Gothic" w:cs="Malgun Gothic Semilight"/>
          <w:sz w:val="40"/>
          <w:szCs w:val="40"/>
        </w:rPr>
      </w:pPr>
      <w:bookmarkStart w:id="0" w:name="_Hlk44081060"/>
      <w:r>
        <w:rPr>
          <w:rFonts w:ascii="Malgun Gothic" w:eastAsia="Malgun Gothic" w:hAnsi="Malgun Gothic" w:cs="Malgun Gothic Semilight"/>
          <w:sz w:val="40"/>
          <w:szCs w:val="40"/>
        </w:rPr>
        <w:t xml:space="preserve">Cara </w:t>
      </w:r>
      <w:proofErr w:type="spellStart"/>
      <w:r>
        <w:rPr>
          <w:rFonts w:ascii="Malgun Gothic" w:eastAsia="Malgun Gothic" w:hAnsi="Malgun Gothic" w:cs="Malgun Gothic Semilight"/>
          <w:sz w:val="40"/>
          <w:szCs w:val="40"/>
        </w:rPr>
        <w:t>VanderJagt</w:t>
      </w:r>
      <w:proofErr w:type="spellEnd"/>
      <w:r w:rsidR="00594A8B" w:rsidRPr="00BF313E">
        <w:rPr>
          <w:rFonts w:ascii="Malgun Gothic" w:eastAsia="Malgun Gothic" w:hAnsi="Malgun Gothic" w:cs="Malgun Gothic Semilight"/>
          <w:sz w:val="40"/>
          <w:szCs w:val="40"/>
        </w:rPr>
        <w:t xml:space="preserve">, </w:t>
      </w:r>
      <w:r w:rsidR="00860081">
        <w:rPr>
          <w:rFonts w:ascii="Malgun Gothic" w:eastAsia="Malgun Gothic" w:hAnsi="Malgun Gothic" w:cs="Malgun Gothic Semilight"/>
          <w:sz w:val="40"/>
          <w:szCs w:val="40"/>
        </w:rPr>
        <w:t>B</w:t>
      </w:r>
      <w:r w:rsidR="00594A8B" w:rsidRPr="00BF313E">
        <w:rPr>
          <w:rFonts w:ascii="Malgun Gothic" w:eastAsia="Malgun Gothic" w:hAnsi="Malgun Gothic" w:cs="Malgun Gothic Semilight"/>
          <w:sz w:val="40"/>
          <w:szCs w:val="40"/>
        </w:rPr>
        <w:t>SN</w:t>
      </w:r>
      <w:r w:rsidR="00594A8B" w:rsidRPr="006D2379">
        <w:rPr>
          <w:rFonts w:ascii="Malgun Gothic" w:eastAsia="Malgun Gothic" w:hAnsi="Malgun Gothic" w:cs="Malgun Gothic Semilight"/>
          <w:sz w:val="40"/>
          <w:szCs w:val="40"/>
        </w:rPr>
        <w:t xml:space="preserve">, RN, </w:t>
      </w:r>
      <w:r w:rsidR="0086496F" w:rsidRPr="006D2379">
        <w:rPr>
          <w:rFonts w:ascii="Malgun Gothic" w:eastAsia="Malgun Gothic" w:hAnsi="Malgun Gothic" w:cs="Malgun Gothic Semilight"/>
          <w:sz w:val="40"/>
          <w:szCs w:val="40"/>
        </w:rPr>
        <w:t>CNM</w:t>
      </w:r>
      <w:r w:rsidR="005311AB">
        <w:rPr>
          <w:rFonts w:ascii="Malgun Gothic" w:eastAsia="Malgun Gothic" w:hAnsi="Malgun Gothic" w:cs="Malgun Gothic Semilight"/>
          <w:sz w:val="40"/>
          <w:szCs w:val="40"/>
        </w:rPr>
        <w:t>-S</w:t>
      </w:r>
    </w:p>
    <w:p w14:paraId="59B6E01C" w14:textId="429371F4" w:rsidR="00594A8B" w:rsidRPr="006D2379" w:rsidRDefault="0086496F" w:rsidP="006D2379">
      <w:pPr>
        <w:spacing w:after="0" w:line="240" w:lineRule="auto"/>
        <w:contextualSpacing/>
        <w:rPr>
          <w:rFonts w:ascii="Malgun Gothic" w:eastAsia="Malgun Gothic" w:hAnsi="Malgun Gothic" w:cs="Malgun Gothic Semilight"/>
          <w:sz w:val="28"/>
          <w:szCs w:val="28"/>
        </w:rPr>
      </w:pPr>
      <w:r w:rsidRPr="006D2379">
        <w:rPr>
          <w:rFonts w:ascii="Malgun Gothic" w:eastAsia="Malgun Gothic" w:hAnsi="Malgun Gothic" w:cs="Malgun Gothic Semilight"/>
          <w:sz w:val="28"/>
          <w:szCs w:val="28"/>
        </w:rPr>
        <w:t xml:space="preserve">Certified Nurse Midwife </w:t>
      </w:r>
      <w:r w:rsidR="005311AB">
        <w:rPr>
          <w:rFonts w:ascii="Malgun Gothic" w:eastAsia="Malgun Gothic" w:hAnsi="Malgun Gothic" w:cs="Malgun Gothic Semilight"/>
          <w:sz w:val="28"/>
          <w:szCs w:val="28"/>
        </w:rPr>
        <w:t>Graduate</w:t>
      </w:r>
    </w:p>
    <w:p w14:paraId="57C07886" w14:textId="59D307D0" w:rsidR="00594A8B" w:rsidRPr="006D2379" w:rsidRDefault="00EF6D8C" w:rsidP="006D2379">
      <w:pPr>
        <w:pBdr>
          <w:bottom w:val="single" w:sz="4" w:space="1" w:color="auto"/>
        </w:pBdr>
        <w:spacing w:after="0" w:line="240" w:lineRule="auto"/>
        <w:ind w:firstLine="3"/>
        <w:contextualSpacing/>
        <w:rPr>
          <w:rFonts w:ascii="Malgun Gothic" w:eastAsia="Malgun Gothic" w:hAnsi="Malgun Gothic" w:cs="Malgun Gothic Semilight"/>
          <w:sz w:val="24"/>
          <w:szCs w:val="24"/>
        </w:rPr>
      </w:pP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>Holland</w:t>
      </w:r>
      <w:r w:rsidR="0086496F" w:rsidRPr="006D2379"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, 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>MI</w:t>
      </w:r>
      <w:r w:rsidR="00594A8B" w:rsidRPr="006D2379"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 | </w:t>
      </w:r>
      <w:r w:rsidR="0086496F" w:rsidRPr="006D2379">
        <w:rPr>
          <w:rFonts w:ascii="Malgun Gothic" w:eastAsia="Malgun Gothic" w:hAnsi="Malgun Gothic" w:cs="Malgun Gothic Semilight"/>
          <w:b/>
          <w:bCs/>
          <w:sz w:val="21"/>
          <w:szCs w:val="21"/>
        </w:rPr>
        <w:t>(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>616)460-4335</w:t>
      </w:r>
      <w:r w:rsidR="00594A8B" w:rsidRPr="006D2379"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| 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>cara.vanderjagt</w:t>
      </w:r>
      <w:r w:rsidR="0086496F" w:rsidRPr="006D2379">
        <w:rPr>
          <w:rFonts w:ascii="Malgun Gothic" w:eastAsia="Malgun Gothic" w:hAnsi="Malgun Gothic" w:cs="Malgun Gothic Semilight"/>
          <w:b/>
          <w:bCs/>
          <w:sz w:val="21"/>
          <w:szCs w:val="21"/>
        </w:rPr>
        <w:t>@gmail.com</w:t>
      </w:r>
    </w:p>
    <w:bookmarkEnd w:id="0"/>
    <w:p w14:paraId="60D3A5F8" w14:textId="77777777" w:rsidR="00594A8B" w:rsidRPr="006D2379" w:rsidRDefault="00594A8B" w:rsidP="006D2379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r w:rsidRPr="006D2379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Professional Summary</w:t>
      </w:r>
    </w:p>
    <w:p w14:paraId="0BF9AA5A" w14:textId="173CB148" w:rsidR="002E2E21" w:rsidRPr="002E2E21" w:rsidRDefault="006D2379" w:rsidP="006D2379">
      <w:pPr>
        <w:spacing w:after="0" w:line="240" w:lineRule="auto"/>
        <w:ind w:right="14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Compassionate</w:t>
      </w:r>
      <w:r w:rsidR="002E2E21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organized</w:t>
      </w:r>
      <w:r w:rsidR="00860081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prospective</w:t>
      </w:r>
      <w:r w:rsidR="002E2E21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86496F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certified nurse midwife seeking</w:t>
      </w:r>
      <w:r w:rsidR="002E2E21" w:rsidRPr="002E2E2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 position </w:t>
      </w:r>
      <w:r w:rsidR="00DD37F7">
        <w:rPr>
          <w:rFonts w:ascii="Malgun Gothic Semilight" w:eastAsia="Malgun Gothic Semilight" w:hAnsi="Malgun Gothic Semilight" w:cs="Malgun Gothic Semilight"/>
          <w:sz w:val="18"/>
          <w:szCs w:val="18"/>
        </w:rPr>
        <w:t>providing screening and education for pregnant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birthing people</w:t>
      </w:r>
      <w:r w:rsidR="00DD37F7">
        <w:rPr>
          <w:rFonts w:ascii="Malgun Gothic Semilight" w:eastAsia="Malgun Gothic Semilight" w:hAnsi="Malgun Gothic Semilight" w:cs="Malgun Gothic Semilight"/>
          <w:sz w:val="18"/>
          <w:szCs w:val="18"/>
        </w:rPr>
        <w:t>, advocacy for patient-centered birth plans, and successful deliveries</w:t>
      </w:r>
    </w:p>
    <w:p w14:paraId="5204B515" w14:textId="3D1CDA37" w:rsidR="006648AF" w:rsidRPr="006648AF" w:rsidRDefault="006648AF" w:rsidP="006D2379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Well-rounded healthcare professional with </w:t>
      </w:r>
      <w:r w:rsidR="00534C0B">
        <w:rPr>
          <w:rFonts w:ascii="Malgun Gothic Semilight" w:eastAsia="Malgun Gothic Semilight" w:hAnsi="Malgun Gothic Semilight" w:cs="Malgun Gothic Semilight"/>
          <w:sz w:val="18"/>
          <w:szCs w:val="18"/>
        </w:rPr>
        <w:t>over 5</w:t>
      </w: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years of nursing experience in</w:t>
      </w:r>
      <w:r w:rsidR="00352A9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obstetrics, gynecology, and skilled nursing</w:t>
      </w:r>
    </w:p>
    <w:p w14:paraId="19A3D048" w14:textId="59AEEEF7" w:rsidR="006648AF" w:rsidRDefault="006648AF" w:rsidP="006D2379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As a </w:t>
      </w:r>
      <w:r w:rsidR="006D2379">
        <w:rPr>
          <w:rFonts w:ascii="Malgun Gothic Semilight" w:eastAsia="Malgun Gothic Semilight" w:hAnsi="Malgun Gothic Semilight" w:cs="Malgun Gothic Semilight"/>
          <w:sz w:val="18"/>
          <w:szCs w:val="18"/>
        </w:rPr>
        <w:t>certified nurse midwife</w:t>
      </w: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student, </w:t>
      </w:r>
      <w:r w:rsidR="007F79A0">
        <w:rPr>
          <w:rFonts w:ascii="Malgun Gothic Semilight" w:eastAsia="Malgun Gothic Semilight" w:hAnsi="Malgun Gothic Semilight" w:cs="Malgun Gothic Semilight"/>
          <w:sz w:val="18"/>
          <w:szCs w:val="18"/>
        </w:rPr>
        <w:t>675</w:t>
      </w: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hours of clinical experience </w:t>
      </w:r>
      <w:r w:rsidR="00352A9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in </w:t>
      </w:r>
      <w:r w:rsidR="006D2379">
        <w:rPr>
          <w:rFonts w:ascii="Malgun Gothic Semilight" w:eastAsia="Malgun Gothic Semilight" w:hAnsi="Malgun Gothic Semilight" w:cs="Malgun Gothic Semilight"/>
          <w:sz w:val="18"/>
          <w:szCs w:val="18"/>
        </w:rPr>
        <w:t>midwifery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care at the beside and in the clinic</w:t>
      </w:r>
    </w:p>
    <w:p w14:paraId="67CCDB5F" w14:textId="540E62DD" w:rsidR="00352A91" w:rsidRPr="006648AF" w:rsidRDefault="00352A91" w:rsidP="006D2379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P</w:t>
      </w:r>
      <w:r w:rsidRPr="00352A91">
        <w:rPr>
          <w:rFonts w:ascii="Malgun Gothic Semilight" w:eastAsia="Malgun Gothic Semilight" w:hAnsi="Malgun Gothic Semilight" w:cs="Malgun Gothic Semilight"/>
          <w:sz w:val="18"/>
          <w:szCs w:val="18"/>
        </w:rPr>
        <w:t>assionate about educating patients and helping to safely achieve their birthing goals while advocating for their desired birth experience</w:t>
      </w:r>
    </w:p>
    <w:p w14:paraId="3C7A11FA" w14:textId="4D914ED6" w:rsidR="006648AF" w:rsidRDefault="006648AF" w:rsidP="006D2379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Capable of providing timely and efficient charting utilizing EMRs including </w:t>
      </w:r>
      <w:r w:rsidR="00352A91" w:rsidRPr="00352A91">
        <w:rPr>
          <w:rFonts w:ascii="Malgun Gothic Semilight" w:eastAsia="Malgun Gothic Semilight" w:hAnsi="Malgun Gothic Semilight" w:cs="Malgun Gothic Semilight"/>
          <w:sz w:val="18"/>
          <w:szCs w:val="18"/>
        </w:rPr>
        <w:t>Epic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</w:t>
      </w:r>
      <w:proofErr w:type="spellStart"/>
      <w:r w:rsidR="00352A91">
        <w:rPr>
          <w:rFonts w:ascii="Malgun Gothic Semilight" w:eastAsia="Malgun Gothic Semilight" w:hAnsi="Malgun Gothic Semilight" w:cs="Malgun Gothic Semilight"/>
          <w:sz w:val="18"/>
          <w:szCs w:val="18"/>
        </w:rPr>
        <w:t>O</w:t>
      </w:r>
      <w:r w:rsidR="00352A91" w:rsidRPr="00352A91">
        <w:rPr>
          <w:rFonts w:ascii="Malgun Gothic Semilight" w:eastAsia="Malgun Gothic Semilight" w:hAnsi="Malgun Gothic Semilight" w:cs="Malgun Gothic Semilight"/>
          <w:sz w:val="18"/>
          <w:szCs w:val="18"/>
        </w:rPr>
        <w:t>bix</w:t>
      </w:r>
      <w:proofErr w:type="spellEnd"/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. </w:t>
      </w:r>
    </w:p>
    <w:p w14:paraId="4CAE30C5" w14:textId="77777777" w:rsidR="00594A8B" w:rsidRPr="001B6811" w:rsidRDefault="00594A8B" w:rsidP="006D2379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16"/>
          <w:szCs w:val="16"/>
        </w:rPr>
      </w:pPr>
    </w:p>
    <w:p w14:paraId="5191CD28" w14:textId="77777777" w:rsidR="00594A8B" w:rsidRPr="00BF313E" w:rsidRDefault="00594A8B" w:rsidP="006D2379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Education</w:t>
      </w:r>
    </w:p>
    <w:p w14:paraId="61785E55" w14:textId="53E3FF3B" w:rsidR="00594A8B" w:rsidRPr="006D2379" w:rsidRDefault="00594A8B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36"/>
          <w:szCs w:val="36"/>
        </w:rPr>
      </w:pPr>
      <w:r w:rsidRPr="006D2379">
        <w:rPr>
          <w:rFonts w:ascii="Malgun Gothic Semilight" w:eastAsia="Malgun Gothic Semilight" w:hAnsi="Malgun Gothic Semilight" w:cs="Malgun Gothic Semilight"/>
          <w:b/>
          <w:bCs/>
        </w:rPr>
        <w:t>Master of Science in Nursing</w:t>
      </w:r>
      <w:r w:rsidRPr="006D2379">
        <w:rPr>
          <w:rFonts w:ascii="Malgun Gothic Semilight" w:eastAsia="Malgun Gothic Semilight" w:hAnsi="Malgun Gothic Semilight" w:cs="Malgun Gothic Semilight"/>
        </w:rPr>
        <w:t xml:space="preserve"> (</w:t>
      </w:r>
      <w:r w:rsidR="0086496F" w:rsidRPr="006D2379">
        <w:rPr>
          <w:rFonts w:ascii="Malgun Gothic Semilight" w:eastAsia="Malgun Gothic Semilight" w:hAnsi="Malgun Gothic Semilight" w:cs="Malgun Gothic Semilight"/>
        </w:rPr>
        <w:t>CNM</w:t>
      </w:r>
      <w:r w:rsidRPr="006D2379">
        <w:rPr>
          <w:rFonts w:ascii="Malgun Gothic Semilight" w:eastAsia="Malgun Gothic Semilight" w:hAnsi="Malgun Gothic Semilight" w:cs="Malgun Gothic Semilight"/>
        </w:rPr>
        <w:t xml:space="preserve">) – </w:t>
      </w:r>
      <w:r w:rsidR="0086496F" w:rsidRPr="006D2379">
        <w:rPr>
          <w:rFonts w:ascii="Malgun Gothic Semilight" w:eastAsia="Malgun Gothic Semilight" w:hAnsi="Malgun Gothic Semilight" w:cs="Malgun Gothic Semilight"/>
          <w:i/>
          <w:iCs/>
        </w:rPr>
        <w:t>Frontier Nursing University, Versailles, K</w:t>
      </w:r>
      <w:r w:rsidR="00390538">
        <w:rPr>
          <w:rFonts w:ascii="Malgun Gothic Semilight" w:eastAsia="Malgun Gothic Semilight" w:hAnsi="Malgun Gothic Semilight" w:cs="Malgun Gothic Semilight"/>
          <w:i/>
          <w:iCs/>
        </w:rPr>
        <w:t>Y</w:t>
      </w:r>
    </w:p>
    <w:p w14:paraId="61C7C4CF" w14:textId="4221D5AD" w:rsidR="00594A8B" w:rsidRPr="006D2379" w:rsidRDefault="00594A8B" w:rsidP="006D2379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Expected Graduation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September</w:t>
      </w:r>
      <w:r w:rsidR="0086496F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2023</w:t>
      </w:r>
    </w:p>
    <w:p w14:paraId="47D6228C" w14:textId="38D9AD22" w:rsidR="00594A8B" w:rsidRPr="006D2379" w:rsidRDefault="00594A8B" w:rsidP="006D2379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6D2379">
        <w:rPr>
          <w:rFonts w:ascii="Malgun Gothic Semilight" w:eastAsia="Malgun Gothic Semilight" w:hAnsi="Malgun Gothic Semilight" w:cs="Malgun Gothic Semilight"/>
          <w:b/>
          <w:bCs/>
        </w:rPr>
        <w:t xml:space="preserve">Bachelor of Science in Nursing </w:t>
      </w:r>
      <w:r w:rsidRPr="006D2379">
        <w:rPr>
          <w:rFonts w:ascii="Malgun Gothic Semilight" w:eastAsia="Malgun Gothic Semilight" w:hAnsi="Malgun Gothic Semilight" w:cs="Malgun Gothic Semilight"/>
        </w:rPr>
        <w:t xml:space="preserve">– </w:t>
      </w:r>
      <w:r w:rsidR="00EF6D8C">
        <w:rPr>
          <w:rFonts w:ascii="Malgun Gothic Semilight" w:eastAsia="Malgun Gothic Semilight" w:hAnsi="Malgun Gothic Semilight" w:cs="Malgun Gothic Semilight"/>
        </w:rPr>
        <w:t xml:space="preserve">Ferris State University, </w:t>
      </w:r>
      <w:r w:rsidR="00EF6D8C">
        <w:rPr>
          <w:rFonts w:ascii="Malgun Gothic Semilight" w:eastAsia="Malgun Gothic Semilight" w:hAnsi="Malgun Gothic Semilight" w:cs="Malgun Gothic Semilight"/>
          <w:i/>
          <w:iCs/>
        </w:rPr>
        <w:t>Big Rapids, MI</w:t>
      </w:r>
    </w:p>
    <w:p w14:paraId="7CF83D88" w14:textId="63236C17" w:rsidR="00594A8B" w:rsidRPr="006D2379" w:rsidRDefault="00594A8B" w:rsidP="006D2379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6D2379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October</w:t>
      </w: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A407F5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20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20</w:t>
      </w:r>
    </w:p>
    <w:p w14:paraId="5A5D8117" w14:textId="7D02B3F2" w:rsidR="00594A8B" w:rsidRPr="006D2379" w:rsidRDefault="00594A8B" w:rsidP="006D2379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6D2379">
        <w:rPr>
          <w:rFonts w:ascii="Malgun Gothic Semilight" w:eastAsia="Malgun Gothic Semilight" w:hAnsi="Malgun Gothic Semilight" w:cs="Malgun Gothic Semilight"/>
          <w:b/>
          <w:bCs/>
        </w:rPr>
        <w:t xml:space="preserve">Associate of Science in Nursing </w:t>
      </w:r>
      <w:r w:rsidRPr="006D2379">
        <w:rPr>
          <w:rFonts w:ascii="Malgun Gothic Semilight" w:eastAsia="Malgun Gothic Semilight" w:hAnsi="Malgun Gothic Semilight" w:cs="Malgun Gothic Semilight"/>
        </w:rPr>
        <w:t xml:space="preserve">– </w:t>
      </w:r>
      <w:r w:rsidR="00EF6D8C">
        <w:rPr>
          <w:rFonts w:ascii="Malgun Gothic Semilight" w:eastAsia="Malgun Gothic Semilight" w:hAnsi="Malgun Gothic Semilight" w:cs="Malgun Gothic Semilight"/>
          <w:i/>
          <w:iCs/>
        </w:rPr>
        <w:t>Grand Rapids</w:t>
      </w:r>
      <w:r w:rsidR="00A407F5" w:rsidRPr="006D2379">
        <w:rPr>
          <w:rFonts w:ascii="Malgun Gothic Semilight" w:eastAsia="Malgun Gothic Semilight" w:hAnsi="Malgun Gothic Semilight" w:cs="Malgun Gothic Semilight"/>
          <w:i/>
          <w:iCs/>
        </w:rPr>
        <w:t xml:space="preserve"> Community College, </w:t>
      </w:r>
      <w:r w:rsidR="00EF6D8C">
        <w:rPr>
          <w:rFonts w:ascii="Malgun Gothic Semilight" w:eastAsia="Malgun Gothic Semilight" w:hAnsi="Malgun Gothic Semilight" w:cs="Malgun Gothic Semilight"/>
          <w:i/>
          <w:iCs/>
        </w:rPr>
        <w:t>Grand Rapids, MI</w:t>
      </w:r>
    </w:p>
    <w:p w14:paraId="5CCF0F4C" w14:textId="70AACB9B" w:rsidR="00A407F5" w:rsidRPr="006D2379" w:rsidRDefault="00594A8B" w:rsidP="006D2379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6D2379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May</w:t>
      </w: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A407F5"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201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8</w:t>
      </w:r>
    </w:p>
    <w:p w14:paraId="1A11053F" w14:textId="77777777" w:rsidR="00594A8B" w:rsidRDefault="00594A8B" w:rsidP="006D2379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12C6433" w14:textId="757427DA" w:rsidR="00594A8B" w:rsidRPr="001B6811" w:rsidRDefault="001D04D7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Advanced Practice Clinical Rotations</w:t>
      </w:r>
    </w:p>
    <w:p w14:paraId="1D99BB9A" w14:textId="3F30D2E6" w:rsidR="006D2379" w:rsidRDefault="006D2379" w:rsidP="006D2379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Sites: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SHMG Midwifery Obstetrics and Gynecology-South pavilion and Ada, MI</w:t>
      </w:r>
      <w:r w:rsidR="00A407F5" w:rsidRPr="00A407F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and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proofErr w:type="spellStart"/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Corewell</w:t>
      </w:r>
      <w:proofErr w:type="spellEnd"/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Health Butterworth</w:t>
      </w:r>
      <w:r w:rsidR="00A407F5" w:rsidRPr="00A407F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Hospital</w:t>
      </w:r>
      <w:r w:rsidR="00B71631"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="00A407F5" w:rsidRPr="00A407F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Grand Rapids, MI</w:t>
      </w:r>
    </w:p>
    <w:p w14:paraId="220DC5E9" w14:textId="2F6F3010" w:rsidR="00A407F5" w:rsidRDefault="006D2379" w:rsidP="006D2379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Preceptors: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Lauren </w:t>
      </w:r>
      <w:proofErr w:type="gramStart"/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Deleon, </w:t>
      </w:r>
      <w:r w:rsidRPr="00B7163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CNM</w:t>
      </w:r>
      <w:proofErr w:type="gramEnd"/>
      <w:r w:rsidRPr="00B7163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APRN,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Ruth</w:t>
      </w:r>
      <w:r w:rsidRPr="00A407F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Mulder</w:t>
      </w:r>
      <w:r w:rsidRPr="00A407F5">
        <w:rPr>
          <w:rFonts w:ascii="Malgun Gothic Semilight" w:eastAsia="Malgun Gothic Semilight" w:hAnsi="Malgun Gothic Semilight" w:cs="Malgun Gothic Semilight"/>
          <w:sz w:val="18"/>
          <w:szCs w:val="18"/>
        </w:rPr>
        <w:t>, CNM, APRN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, Kelly Levitt, CNM, APRN, Erin Schaub, CNM, APRN, Sarah Kent, CNM, APRN, Brenda Daniels, CNM, APRN, MaryAnne George, CNM, APRN, Kristin Dib, CNM , APRN, Natasha Peoples, FNP, and Holly O’Brien, WHNP</w:t>
      </w:r>
    </w:p>
    <w:p w14:paraId="7CD85FAF" w14:textId="12089A0F" w:rsidR="006D2379" w:rsidRPr="00B1443E" w:rsidRDefault="006D2379" w:rsidP="006D2379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Hours: </w:t>
      </w:r>
      <w:r w:rsidR="007F79A0">
        <w:rPr>
          <w:rFonts w:ascii="Malgun Gothic Semilight" w:eastAsia="Malgun Gothic Semilight" w:hAnsi="Malgun Gothic Semilight" w:cs="Malgun Gothic Semilight"/>
          <w:sz w:val="18"/>
          <w:szCs w:val="18"/>
        </w:rPr>
        <w:t>675</w:t>
      </w:r>
    </w:p>
    <w:p w14:paraId="65E6D6C5" w14:textId="053B9F66" w:rsidR="00B71631" w:rsidRPr="007F79A0" w:rsidRDefault="00B71631" w:rsidP="006D2379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1" w:name="_Hlk52305524"/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Provides prenatal care including measuring fundal height, assessing heart tones, </w:t>
      </w:r>
      <w:r w:rsidR="00352A91">
        <w:rPr>
          <w:rFonts w:ascii="Malgun Gothic Semilight" w:eastAsia="Malgun Gothic Semilight" w:hAnsi="Malgun Gothic Semilight" w:cs="Malgun Gothic Semilight"/>
          <w:sz w:val="18"/>
          <w:szCs w:val="18"/>
        </w:rPr>
        <w:t>screening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for complications, </w:t>
      </w:r>
      <w:r w:rsidR="00352A91"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managing common issues, and referring complex cases</w:t>
      </w:r>
    </w:p>
    <w:p w14:paraId="26A3D7E4" w14:textId="70B99BE4" w:rsidR="00B71631" w:rsidRPr="007F79A0" w:rsidRDefault="00B71631" w:rsidP="006D2379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Cares for women during childbirth including monitoring mother and baby, assessing labor progression, managing complications as they arise, directing pain management interventions, and delivering the newborn and placenta</w:t>
      </w:r>
    </w:p>
    <w:p w14:paraId="1CEFE64F" w14:textId="6FEB5D81" w:rsidR="00D14E35" w:rsidRPr="007F79A0" w:rsidRDefault="00D14E35" w:rsidP="006D2379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Perform</w:t>
      </w:r>
      <w:r w:rsidR="00352A91"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gynecologic exams and PAP smears</w:t>
      </w:r>
      <w:r w:rsidR="00352A91"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as well as </w:t>
      </w: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STD screenings and treatment </w:t>
      </w:r>
    </w:p>
    <w:p w14:paraId="1C88CC28" w14:textId="46D33B84" w:rsidR="00594A8B" w:rsidRDefault="00594A8B" w:rsidP="006D2379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Incorporate</w:t>
      </w:r>
      <w:r w:rsidR="00352A91"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7F79A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health education</w:t>
      </w: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preventative services into visits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to promote the health </w:t>
      </w:r>
      <w:r w:rsidR="005E7A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and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wellness of patients based on age, history, and risk factors</w:t>
      </w:r>
    </w:p>
    <w:p w14:paraId="470CE995" w14:textId="77777777" w:rsidR="00594A8B" w:rsidRPr="00A62818" w:rsidRDefault="00594A8B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bookmarkEnd w:id="1"/>
    <w:p w14:paraId="5569C4CE" w14:textId="77777777" w:rsidR="00594A8B" w:rsidRPr="006C3B76" w:rsidRDefault="00594A8B" w:rsidP="006D2379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</w:pPr>
      <w:r w:rsidRPr="006C3B76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Professional Experience</w:t>
      </w:r>
    </w:p>
    <w:p w14:paraId="55AFFE35" w14:textId="0B3D5B19" w:rsidR="00594A8B" w:rsidRPr="006C3B76" w:rsidRDefault="00594A8B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bookmarkStart w:id="2" w:name="_Hlk61864551"/>
      <w:r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4340B5"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Labor &amp; Delivery/Mom &amp; Baby Units,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Fairview Southdale Hospital, Edina, MN</w:t>
      </w:r>
    </w:p>
    <w:p w14:paraId="66EE7249" w14:textId="6F14E531" w:rsidR="00E214CE" w:rsidRPr="006C3B76" w:rsidRDefault="004340B5" w:rsidP="006D2379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January 202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3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April 2023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Travel Position</w:t>
      </w:r>
    </w:p>
    <w:p w14:paraId="39796355" w14:textId="15AFB831" w:rsidR="006C3B76" w:rsidRPr="006C3B76" w:rsidRDefault="006C3B76" w:rsidP="006D237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 xml:space="preserve">Contributes to the care of obstetrics patients as a member of the collaborative birth team which supports mothers, neonates, and family members throughout birth and recovery </w:t>
      </w:r>
    </w:p>
    <w:p w14:paraId="5BAD570C" w14:textId="00544C6E" w:rsidR="006C3B76" w:rsidRPr="006C3B76" w:rsidRDefault="006C3B76" w:rsidP="006D237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Determines labor progressions, aids in delivery, and provides pain management through a variety of treatment modalities </w:t>
      </w:r>
    </w:p>
    <w:p w14:paraId="7CEB75CB" w14:textId="46F39DAA" w:rsidR="006C3B76" w:rsidRPr="006C3B76" w:rsidRDefault="006C3B76" w:rsidP="006D237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Provide</w:t>
      </w:r>
      <w:r w:rsidR="00352A91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personal and compassionate care to laboring mothers and their support, advocating for patients’ desired birth plan and expectations</w:t>
      </w:r>
    </w:p>
    <w:p w14:paraId="34026EF0" w14:textId="3E75C3FE" w:rsidR="006C3B76" w:rsidRDefault="006C3B76" w:rsidP="006D237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Demonstrate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clinical excellence in lab interpretation, fetal heart monitoring,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fetal scalp electrode placements, 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newborn transition, resuscitation of newborns, and recovery of mothers and newborns following cesarean section</w:t>
      </w:r>
    </w:p>
    <w:p w14:paraId="21D4F57F" w14:textId="77777777" w:rsidR="00A407F5" w:rsidRPr="00A407F5" w:rsidRDefault="00A407F5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1DB3EF84" w14:textId="4990FFCF" w:rsidR="00305B87" w:rsidRPr="006C3B76" w:rsidRDefault="00305B87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Nurse–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Labor &amp; Delivery</w:t>
      </w:r>
      <w:r w:rsidR="004340B5"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UPMC</w:t>
      </w:r>
      <w:r w:rsidR="004340B5"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 Hospital,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Harrisburg</w:t>
      </w:r>
      <w:r w:rsidR="004340B5" w:rsidRPr="006C3B76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PA</w:t>
      </w:r>
    </w:p>
    <w:p w14:paraId="5960A4E2" w14:textId="704F989C" w:rsidR="00EF6D8C" w:rsidRPr="00EF6D8C" w:rsidRDefault="00EF6D8C" w:rsidP="00EF6D8C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October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January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2023 | Travel Position</w:t>
      </w:r>
    </w:p>
    <w:p w14:paraId="60CB202D" w14:textId="6E663BBD" w:rsidR="004340B5" w:rsidRPr="006C3B76" w:rsidRDefault="006C3B76" w:rsidP="006D2379">
      <w:pPr>
        <w:pStyle w:val="ListParagraph"/>
        <w:numPr>
          <w:ilvl w:val="0"/>
          <w:numId w:val="31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Delivers patient care in the l</w:t>
      </w:r>
      <w:r w:rsidR="004340B5"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abor &amp; delivery, and maternal/child health </w:t>
      </w:r>
      <w:r w:rsidR="00A9717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units, caring </w:t>
      </w:r>
      <w:r w:rsidR="00737C1C">
        <w:rPr>
          <w:rFonts w:ascii="Malgun Gothic Semilight" w:eastAsia="Malgun Gothic Semilight" w:hAnsi="Malgun Gothic Semilight" w:cs="Malgun Gothic Semilight"/>
          <w:sz w:val="18"/>
          <w:szCs w:val="18"/>
        </w:rPr>
        <w:t>for laboring mothers,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high risk antepartum, and postpartum patients. </w:t>
      </w:r>
    </w:p>
    <w:p w14:paraId="74C0EFF8" w14:textId="04AF5F8B" w:rsidR="006C3B76" w:rsidRPr="006C3B76" w:rsidRDefault="00737C1C" w:rsidP="006D2379">
      <w:pPr>
        <w:pStyle w:val="ListParagraph"/>
        <w:numPr>
          <w:ilvl w:val="0"/>
          <w:numId w:val="31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>Provide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nursing care for medically complex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laboring people and collaborating with midwives, OBGYN’s, residents, and other specialties.</w:t>
      </w:r>
    </w:p>
    <w:p w14:paraId="1992EE36" w14:textId="77777777" w:rsidR="006C3B76" w:rsidRPr="006C3B76" w:rsidRDefault="006C3B76" w:rsidP="006D2379">
      <w:pPr>
        <w:numPr>
          <w:ilvl w:val="0"/>
          <w:numId w:val="31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Utilizes electronic medical records, ensuring detailed and current comprehensive documentation of assessments, care plans, medications, and patient specific education</w:t>
      </w:r>
    </w:p>
    <w:p w14:paraId="794F1043" w14:textId="77777777" w:rsidR="00AB6B60" w:rsidRPr="00A407F5" w:rsidRDefault="00AB6B60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  <w:highlight w:val="yellow"/>
        </w:rPr>
      </w:pPr>
    </w:p>
    <w:p w14:paraId="1AF84B49" w14:textId="222B8602" w:rsidR="00305B87" w:rsidRPr="00737C1C" w:rsidRDefault="00305B87" w:rsidP="006D2379">
      <w:pPr>
        <w:spacing w:after="0" w:line="240" w:lineRule="auto"/>
        <w:ind w:right="-180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737C1C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B82A79" w:rsidRPr="00737C1C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>Labor, Delivery, Recovery, and Postpartum unit, Astoria</w:t>
      </w:r>
      <w:r w:rsidR="00B82A79" w:rsidRPr="00737C1C">
        <w:rPr>
          <w:rFonts w:ascii="Malgun Gothic Semilight" w:eastAsia="Malgun Gothic Semilight" w:hAnsi="Malgun Gothic Semilight" w:cs="Malgun Gothic Semilight"/>
          <w:b/>
          <w:bCs/>
        </w:rPr>
        <w:t>,</w:t>
      </w:r>
      <w:r w:rsidR="00EF6D8C">
        <w:rPr>
          <w:rFonts w:ascii="Malgun Gothic Semilight" w:eastAsia="Malgun Gothic Semilight" w:hAnsi="Malgun Gothic Semilight" w:cs="Malgun Gothic Semilight"/>
          <w:b/>
          <w:bCs/>
        </w:rPr>
        <w:t xml:space="preserve"> OR</w:t>
      </w:r>
    </w:p>
    <w:p w14:paraId="389E8BC3" w14:textId="18BF9C4C" w:rsidR="00EF6D8C" w:rsidRPr="00EF6D8C" w:rsidRDefault="00EF6D8C" w:rsidP="00EF6D8C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May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September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Travel Position</w:t>
      </w:r>
    </w:p>
    <w:p w14:paraId="152071FC" w14:textId="46ECC948" w:rsidR="006C3B76" w:rsidRPr="00737C1C" w:rsidRDefault="006C3B76" w:rsidP="006D2379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Collaborated with the interdisciplinary team of providers, nurses, and medical assistants to provide holistic and evidence-based nursing care to patients </w:t>
      </w:r>
    </w:p>
    <w:p w14:paraId="6A43BB78" w14:textId="3E8A7B47" w:rsidR="006C3B76" w:rsidRPr="00737C1C" w:rsidRDefault="006C3B76" w:rsidP="006D2379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>Completed nursing assessments for OB prenatal visits</w:t>
      </w:r>
      <w:r w:rsidR="00737C1C">
        <w:rPr>
          <w:rFonts w:ascii="Malgun Gothic Semilight" w:eastAsia="Malgun Gothic Semilight" w:hAnsi="Malgun Gothic Semilight" w:cs="Malgun Gothic Semilight"/>
          <w:sz w:val="18"/>
          <w:szCs w:val="18"/>
        </w:rPr>
        <w:t>, including gathering medical history and physical assessments</w:t>
      </w:r>
    </w:p>
    <w:p w14:paraId="4F4E943B" w14:textId="77777777" w:rsidR="006C3B76" w:rsidRPr="00737C1C" w:rsidRDefault="006C3B76" w:rsidP="006D2379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>Provided exceptional direct patient care by providing vaccinations, documenting a review of systems and a history of current illness, assisting with bedside procedures, obtaining vital signs, and collecting lab samples</w:t>
      </w:r>
    </w:p>
    <w:p w14:paraId="12266084" w14:textId="3853AF43" w:rsidR="006C3B76" w:rsidRPr="006C3B76" w:rsidRDefault="006C3B76" w:rsidP="006D2379">
      <w:pPr>
        <w:pStyle w:val="ListParagraph"/>
        <w:numPr>
          <w:ilvl w:val="0"/>
          <w:numId w:val="33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Provided telephone triage </w:t>
      </w: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and education for </w:t>
      </w: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>patients and documented the evaluation and assessment of patients’ questions or concerns</w:t>
      </w:r>
    </w:p>
    <w:p w14:paraId="6878DF5A" w14:textId="77777777" w:rsidR="00AB6B60" w:rsidRPr="00A407F5" w:rsidRDefault="00AB6B60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  <w:highlight w:val="yellow"/>
        </w:rPr>
      </w:pPr>
    </w:p>
    <w:p w14:paraId="507EC9C7" w14:textId="222591AB" w:rsidR="00754155" w:rsidRPr="00754155" w:rsidRDefault="00EF6D8C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Registered Nurse</w:t>
      </w:r>
      <w:r w:rsidR="00754155" w:rsidRPr="00754155">
        <w:rPr>
          <w:rFonts w:ascii="Malgun Gothic Semilight" w:eastAsia="Malgun Gothic Semilight" w:hAnsi="Malgun Gothic Semilight" w:cs="Malgun Gothic Semilight"/>
          <w:b/>
          <w:bCs/>
        </w:rPr>
        <w:t xml:space="preserve"> –</w:t>
      </w:r>
      <w:r>
        <w:rPr>
          <w:rFonts w:ascii="Malgun Gothic Semilight" w:eastAsia="Malgun Gothic Semilight" w:hAnsi="Malgun Gothic Semilight" w:cs="Malgun Gothic Semilight"/>
          <w:b/>
          <w:bCs/>
        </w:rPr>
        <w:t>Labor &amp; Delivery Unit,</w:t>
      </w:r>
      <w:r w:rsidR="00754155" w:rsidRPr="00754155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>
        <w:rPr>
          <w:rFonts w:ascii="Malgun Gothic Semilight" w:eastAsia="Malgun Gothic Semilight" w:hAnsi="Malgun Gothic Semilight" w:cs="Malgun Gothic Semilight"/>
          <w:b/>
          <w:bCs/>
        </w:rPr>
        <w:t>Bronson Hospital</w:t>
      </w:r>
      <w:r w:rsidR="00754155" w:rsidRPr="00754155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>
        <w:rPr>
          <w:rFonts w:ascii="Malgun Gothic Semilight" w:eastAsia="Malgun Gothic Semilight" w:hAnsi="Malgun Gothic Semilight" w:cs="Malgun Gothic Semilight"/>
          <w:b/>
          <w:bCs/>
        </w:rPr>
        <w:t>Kalamazoo</w:t>
      </w:r>
      <w:r w:rsidR="00754155" w:rsidRPr="00754155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>
        <w:rPr>
          <w:rFonts w:ascii="Malgun Gothic Semilight" w:eastAsia="Malgun Gothic Semilight" w:hAnsi="Malgun Gothic Semilight" w:cs="Malgun Gothic Semilight"/>
          <w:b/>
          <w:bCs/>
        </w:rPr>
        <w:t>MI</w:t>
      </w:r>
    </w:p>
    <w:p w14:paraId="165201E0" w14:textId="5E61D505" w:rsidR="00EF6D8C" w:rsidRPr="00EF6D8C" w:rsidRDefault="00EF6D8C" w:rsidP="00EF6D8C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December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1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May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Pr="00EF6D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Travel Position</w:t>
      </w:r>
    </w:p>
    <w:p w14:paraId="3AE66E08" w14:textId="4DC044EA" w:rsidR="006C3B76" w:rsidRDefault="006C3B76" w:rsidP="006D2379">
      <w:pPr>
        <w:numPr>
          <w:ilvl w:val="0"/>
          <w:numId w:val="32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Advocate</w:t>
      </w:r>
      <w:r w:rsidR="00737C1C"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 w:rsidRPr="00737C1C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for patient needs to members of the health care team to ensure positive patient outcomes and maintain patient safety</w:t>
      </w:r>
    </w:p>
    <w:p w14:paraId="64209867" w14:textId="17DE14D3" w:rsidR="00EF6D8C" w:rsidRPr="00EF6D8C" w:rsidRDefault="00EF6D8C" w:rsidP="00EF6D8C">
      <w:pPr>
        <w:pStyle w:val="ListParagraph"/>
        <w:numPr>
          <w:ilvl w:val="0"/>
          <w:numId w:val="3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C3B7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Delivers patient care in the labor &amp; delivery, and maternal/child health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units, caring for laboring mothers, high risk antepartum, and postpartum patients. </w:t>
      </w:r>
    </w:p>
    <w:p w14:paraId="53C55198" w14:textId="3F32E138" w:rsidR="00754155" w:rsidRPr="00737C1C" w:rsidRDefault="00737C1C" w:rsidP="006D2379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737C1C">
        <w:rPr>
          <w:rFonts w:ascii="Malgun Gothic Semilight" w:eastAsia="Malgun Gothic Semilight" w:hAnsi="Malgun Gothic Semilight" w:cs="Malgun Gothic Semilight"/>
          <w:sz w:val="18"/>
          <w:szCs w:val="18"/>
        </w:rPr>
        <w:t>Ensured that residents' personal care needs were provided for with an emphasis on quality, compassion, and timeliness</w:t>
      </w:r>
    </w:p>
    <w:p w14:paraId="25C2230B" w14:textId="77777777" w:rsidR="00754155" w:rsidRPr="00737C1C" w:rsidRDefault="00754155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426CE911" w14:textId="7E9A9C4F" w:rsidR="00305B87" w:rsidRPr="00737C1C" w:rsidRDefault="00EF6D8C" w:rsidP="006D2379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Labor &amp; Delivery, High risk Antepartum, Medical surgical Unit(4west)</w:t>
      </w:r>
      <w:r w:rsidR="00305B87" w:rsidRPr="00737C1C">
        <w:rPr>
          <w:rFonts w:ascii="Malgun Gothic Semilight" w:eastAsia="Malgun Gothic Semilight" w:hAnsi="Malgun Gothic Semilight" w:cs="Malgun Gothic Semilight"/>
          <w:b/>
          <w:bCs/>
        </w:rPr>
        <w:t>–</w:t>
      </w:r>
      <w:r>
        <w:rPr>
          <w:rFonts w:ascii="Malgun Gothic Semilight" w:eastAsia="Malgun Gothic Semilight" w:hAnsi="Malgun Gothic Semilight" w:cs="Malgun Gothic Semilight"/>
          <w:b/>
          <w:bCs/>
        </w:rPr>
        <w:t>Spectrum Health Butterworth Hospital</w:t>
      </w:r>
      <w:r w:rsidR="00754155" w:rsidRPr="00737C1C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>
        <w:rPr>
          <w:rFonts w:ascii="Malgun Gothic Semilight" w:eastAsia="Malgun Gothic Semilight" w:hAnsi="Malgun Gothic Semilight" w:cs="Malgun Gothic Semilight"/>
          <w:b/>
          <w:bCs/>
        </w:rPr>
        <w:t>Grand Rapids</w:t>
      </w:r>
      <w:r w:rsidR="00754155" w:rsidRPr="00737C1C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>
        <w:rPr>
          <w:rFonts w:ascii="Malgun Gothic Semilight" w:eastAsia="Malgun Gothic Semilight" w:hAnsi="Malgun Gothic Semilight" w:cs="Malgun Gothic Semilight"/>
          <w:b/>
          <w:bCs/>
        </w:rPr>
        <w:t>MI</w:t>
      </w:r>
    </w:p>
    <w:bookmarkEnd w:id="2"/>
    <w:p w14:paraId="2520D27C" w14:textId="4058CE7B" w:rsidR="00754155" w:rsidRDefault="00EF6D8C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October</w:t>
      </w:r>
      <w:r w:rsidR="0075415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18</w:t>
      </w:r>
      <w:r w:rsidR="0075415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December</w:t>
      </w:r>
      <w:r w:rsidR="0075415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21</w:t>
      </w:r>
      <w:r w:rsidR="0075415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537587DB" w14:textId="32396F97" w:rsidR="00EF6D8C" w:rsidRDefault="00EF6D8C" w:rsidP="006D2379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Collaboration with Midwives, OBGYN’s, residents, and other specialties </w:t>
      </w:r>
    </w:p>
    <w:p w14:paraId="28060C61" w14:textId="36DE2427" w:rsidR="00EF6D8C" w:rsidRDefault="00EF6D8C" w:rsidP="006D2379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Team focused care to provide each with the highest quality of individualized care.</w:t>
      </w:r>
    </w:p>
    <w:p w14:paraId="2C81C71D" w14:textId="1DAA9B5C" w:rsidR="00737C1C" w:rsidRDefault="00EF6D8C" w:rsidP="006D2379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High-Risk Antepartum: caring for up to 6 high risk clients; assessing for signs and symptoms of preterm labor, bleeding, and other warning signs of imminent delivery. </w:t>
      </w:r>
    </w:p>
    <w:p w14:paraId="68F107F6" w14:textId="5975E706" w:rsidR="00594A8B" w:rsidRDefault="00EF6D8C" w:rsidP="006D2379">
      <w:pPr>
        <w:pStyle w:val="ListParagraph"/>
        <w:numPr>
          <w:ilvl w:val="0"/>
          <w:numId w:val="34"/>
        </w:numPr>
        <w:spacing w:after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 xml:space="preserve">Medical surgical (4W): Caring as a team for several patients on a busy med-surg unit while collaborating with physicians, </w:t>
      </w:r>
      <w:proofErr w:type="gramStart"/>
      <w:r>
        <w:rPr>
          <w:rFonts w:ascii="Malgun Gothic Semilight" w:eastAsia="Malgun Gothic Semilight" w:hAnsi="Malgun Gothic Semilight" w:cs="Malgun Gothic Semilight"/>
          <w:sz w:val="18"/>
          <w:szCs w:val="18"/>
        </w:rPr>
        <w:t>residents</w:t>
      </w:r>
      <w:proofErr w:type="gramEnd"/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other modalities. Performing rapids respiratory responses, stroke responses, and code blues as required. </w:t>
      </w:r>
    </w:p>
    <w:p w14:paraId="0E635F43" w14:textId="77777777" w:rsidR="00A407F5" w:rsidRPr="00A407F5" w:rsidRDefault="00A407F5" w:rsidP="006D2379">
      <w:pPr>
        <w:spacing w:after="0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1CB5757" w14:textId="77777777" w:rsidR="00594A8B" w:rsidRPr="0086496F" w:rsidRDefault="00594A8B" w:rsidP="006D2379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bookmarkStart w:id="3" w:name="_Hlk44080879"/>
      <w:r w:rsidRPr="0086496F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Certifications &amp; Licenses</w:t>
      </w:r>
    </w:p>
    <w:p w14:paraId="2E7C4792" w14:textId="2CAA8DCA" w:rsidR="00534C0B" w:rsidRDefault="00305B87" w:rsidP="00534C0B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4" w:name="_Hlk61864336"/>
      <w:bookmarkEnd w:id="3"/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>Licensed Registered Nurse</w:t>
      </w:r>
      <w:r w:rsidR="00923EAD"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r w:rsidR="00EF6D8C">
        <w:rPr>
          <w:rFonts w:ascii="Malgun Gothic Semilight" w:eastAsia="Malgun Gothic Semilight" w:hAnsi="Malgun Gothic Semilight" w:cs="Malgun Gothic Semilight"/>
          <w:sz w:val="18"/>
          <w:szCs w:val="18"/>
        </w:rPr>
        <w:t>Michigan</w:t>
      </w:r>
      <w:r w:rsidR="0086496F"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</w:t>
      </w:r>
      <w:r w:rsidR="00534C0B">
        <w:rPr>
          <w:rFonts w:ascii="Malgun Gothic Semilight" w:eastAsia="Malgun Gothic Semilight" w:hAnsi="Malgun Gothic Semilight" w:cs="Malgun Gothic Semilight"/>
          <w:sz w:val="18"/>
          <w:szCs w:val="18"/>
        </w:rPr>
        <w:t>4704345730</w:t>
      </w:r>
    </w:p>
    <w:p w14:paraId="31C3B8E3" w14:textId="1E356C9F" w:rsidR="00534C0B" w:rsidRPr="00534C0B" w:rsidRDefault="00534C0B" w:rsidP="00534C0B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trike/>
          <w:sz w:val="18"/>
          <w:szCs w:val="18"/>
        </w:rPr>
      </w:pP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Licensed Registered Nurse,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Minnesota</w:t>
      </w: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</w:t>
      </w:r>
      <w:r w:rsidRPr="00534C0B">
        <w:rPr>
          <w:rFonts w:ascii="Malgun Gothic Semilight" w:eastAsia="Malgun Gothic Semilight" w:hAnsi="Malgun Gothic Semilight" w:cs="Malgun Gothic Semilight"/>
          <w:sz w:val="18"/>
          <w:szCs w:val="18"/>
        </w:rPr>
        <w:t>2512533</w:t>
      </w:r>
    </w:p>
    <w:p w14:paraId="260E3D53" w14:textId="0D6EC07D" w:rsidR="00534C0B" w:rsidRPr="00534C0B" w:rsidRDefault="00534C0B" w:rsidP="00534C0B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trike/>
          <w:sz w:val="18"/>
          <w:szCs w:val="18"/>
        </w:rPr>
      </w:pP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Licensed Registered Nurse,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California</w:t>
      </w: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</w:t>
      </w:r>
      <w:r w:rsidRPr="00534C0B">
        <w:rPr>
          <w:rFonts w:ascii="Malgun Gothic Semilight" w:eastAsia="Malgun Gothic Semilight" w:hAnsi="Malgun Gothic Semilight" w:cs="Malgun Gothic Semilight"/>
          <w:sz w:val="18"/>
          <w:szCs w:val="18"/>
        </w:rPr>
        <w:t>95329912</w:t>
      </w:r>
    </w:p>
    <w:tbl>
      <w:tblPr>
        <w:tblW w:w="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</w:tblGrid>
      <w:tr w:rsidR="00534C0B" w:rsidRPr="00534C0B" w14:paraId="68905892" w14:textId="77777777" w:rsidTr="00534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DE1E8" w14:textId="5B5AC947" w:rsidR="00534C0B" w:rsidRPr="00534C0B" w:rsidRDefault="00534C0B" w:rsidP="00534C0B">
            <w:pPr>
              <w:spacing w:after="0" w:line="384" w:lineRule="atLeast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</w:p>
        </w:tc>
      </w:tr>
    </w:tbl>
    <w:p w14:paraId="381573E2" w14:textId="07E7EED8" w:rsidR="00305B87" w:rsidRPr="00534C0B" w:rsidRDefault="00305B87" w:rsidP="00534C0B">
      <w:pPr>
        <w:pStyle w:val="ListParagraph"/>
        <w:numPr>
          <w:ilvl w:val="0"/>
          <w:numId w:val="37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534C0B">
        <w:rPr>
          <w:rFonts w:ascii="Malgun Gothic Semilight" w:eastAsia="Malgun Gothic Semilight" w:hAnsi="Malgun Gothic Semilight" w:cs="Malgun Gothic Semilight"/>
          <w:sz w:val="18"/>
          <w:szCs w:val="18"/>
        </w:rPr>
        <w:t>Basic Life Support | American Heart Association</w:t>
      </w:r>
    </w:p>
    <w:p w14:paraId="2A0B677D" w14:textId="7D5B7A44" w:rsidR="00305B87" w:rsidRPr="0086496F" w:rsidRDefault="00305B87" w:rsidP="006D2379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>Advanced Cardi</w:t>
      </w:r>
      <w:r w:rsidR="00137257"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>ovascular</w:t>
      </w: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Life Support | American Heart Association</w:t>
      </w:r>
    </w:p>
    <w:p w14:paraId="3A497A2F" w14:textId="5C903E94" w:rsidR="004E614D" w:rsidRPr="0086496F" w:rsidRDefault="0086496F" w:rsidP="006D2379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Cs/>
          <w:sz w:val="18"/>
          <w:szCs w:val="18"/>
        </w:rPr>
      </w:pP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>Neonatal Resuscitation Program</w:t>
      </w:r>
    </w:p>
    <w:p w14:paraId="1B0E32B6" w14:textId="268A20F8" w:rsidR="0086496F" w:rsidRDefault="00EF6D8C" w:rsidP="006D2379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Cs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bCs/>
          <w:sz w:val="18"/>
          <w:szCs w:val="18"/>
        </w:rPr>
        <w:t>C-EFM; Intermediate Electronic Fetal monitoring</w:t>
      </w:r>
      <w:r w:rsidR="0086496F">
        <w:rPr>
          <w:rFonts w:ascii="Malgun Gothic Semilight" w:eastAsia="Malgun Gothic Semilight" w:hAnsi="Malgun Gothic Semilight" w:cs="Malgun Gothic Semilight"/>
          <w:bCs/>
          <w:sz w:val="18"/>
          <w:szCs w:val="18"/>
        </w:rPr>
        <w:t xml:space="preserve"> | </w:t>
      </w:r>
      <w:r>
        <w:rPr>
          <w:rFonts w:ascii="Malgun Gothic Semilight" w:eastAsia="Malgun Gothic Semilight" w:hAnsi="Malgun Gothic Semilight" w:cs="Malgun Gothic Semilight"/>
          <w:bCs/>
          <w:sz w:val="18"/>
          <w:szCs w:val="18"/>
        </w:rPr>
        <w:t>NCC</w:t>
      </w:r>
    </w:p>
    <w:p w14:paraId="1C1F86A3" w14:textId="700BDB10" w:rsidR="00B72097" w:rsidRPr="0086496F" w:rsidRDefault="00B72097" w:rsidP="006D2379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Cs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bCs/>
          <w:sz w:val="18"/>
          <w:szCs w:val="18"/>
        </w:rPr>
        <w:t>AWHONN certified</w:t>
      </w:r>
    </w:p>
    <w:bookmarkEnd w:id="4"/>
    <w:p w14:paraId="56883107" w14:textId="77777777" w:rsidR="00305B87" w:rsidRPr="0086496F" w:rsidRDefault="00305B87" w:rsidP="006D2379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Cs/>
          <w:sz w:val="18"/>
          <w:szCs w:val="18"/>
        </w:rPr>
      </w:pPr>
    </w:p>
    <w:p w14:paraId="5A9E5ED1" w14:textId="77777777" w:rsidR="00594A8B" w:rsidRPr="0086496F" w:rsidRDefault="00594A8B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86496F"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  <w:t>Organizations</w:t>
      </w:r>
    </w:p>
    <w:p w14:paraId="6EF315F1" w14:textId="09613288" w:rsidR="004E614D" w:rsidRDefault="0086496F" w:rsidP="006D237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6496F">
        <w:rPr>
          <w:rFonts w:ascii="Malgun Gothic Semilight" w:eastAsia="Malgun Gothic Semilight" w:hAnsi="Malgun Gothic Semilight" w:cs="Malgun Gothic Semilight"/>
          <w:sz w:val="18"/>
          <w:szCs w:val="18"/>
        </w:rPr>
        <w:t>The Association of Women's Health, Obstetric and Neonatal Nurses</w:t>
      </w:r>
      <w:r w:rsidR="006D237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(AWHONN)</w:t>
      </w:r>
    </w:p>
    <w:p w14:paraId="74C303CB" w14:textId="70DC4313" w:rsidR="006D2379" w:rsidRPr="006D2379" w:rsidRDefault="006D2379" w:rsidP="006D2379">
      <w:pPr>
        <w:pStyle w:val="ListParagraph"/>
        <w:numPr>
          <w:ilvl w:val="0"/>
          <w:numId w:val="30"/>
        </w:numPr>
        <w:spacing w:after="0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American Association of Birth Centers (AABC)</w:t>
      </w:r>
    </w:p>
    <w:p w14:paraId="1FFF2947" w14:textId="54C0F5B7" w:rsidR="006D2379" w:rsidRPr="006D2379" w:rsidRDefault="006D2379" w:rsidP="006D2379">
      <w:pPr>
        <w:pStyle w:val="ListParagraph"/>
        <w:numPr>
          <w:ilvl w:val="0"/>
          <w:numId w:val="30"/>
        </w:numPr>
        <w:spacing w:after="0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American College of Nurse Midwives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6D2379">
        <w:rPr>
          <w:rFonts w:ascii="Malgun Gothic Semilight" w:eastAsia="Malgun Gothic Semilight" w:hAnsi="Malgun Gothic Semilight" w:cs="Malgun Gothic Semilight"/>
          <w:sz w:val="18"/>
          <w:szCs w:val="18"/>
        </w:rPr>
        <w:t>(ACNM)</w:t>
      </w:r>
    </w:p>
    <w:p w14:paraId="42274F83" w14:textId="77777777" w:rsidR="00464898" w:rsidRPr="00464898" w:rsidRDefault="00464898" w:rsidP="006D2379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960693B" w14:textId="2153FB9C" w:rsidR="00594A8B" w:rsidRDefault="00EF6D8C" w:rsidP="006D2379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  <w:t>Awards and Acknowledgements</w:t>
      </w:r>
    </w:p>
    <w:p w14:paraId="690C30B0" w14:textId="2E816838" w:rsidR="00464898" w:rsidRDefault="00EF6D8C" w:rsidP="006D2379">
      <w:pPr>
        <w:pStyle w:val="ListParagraph"/>
        <w:numPr>
          <w:ilvl w:val="0"/>
          <w:numId w:val="30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Philanthropic Educational Organization (PEO) scholarship and grant recipient</w:t>
      </w:r>
    </w:p>
    <w:p w14:paraId="358806DC" w14:textId="64E209D3" w:rsidR="00EF6D8C" w:rsidRDefault="00EF6D8C" w:rsidP="006D2379">
      <w:pPr>
        <w:pStyle w:val="ListParagraph"/>
        <w:numPr>
          <w:ilvl w:val="0"/>
          <w:numId w:val="30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Promise for the Future Scholarship recipient</w:t>
      </w:r>
    </w:p>
    <w:p w14:paraId="4E9FD219" w14:textId="4DEAFF8B" w:rsidR="00EF6D8C" w:rsidRDefault="00EF6D8C" w:rsidP="006D2379">
      <w:pPr>
        <w:pStyle w:val="ListParagraph"/>
        <w:numPr>
          <w:ilvl w:val="0"/>
          <w:numId w:val="30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Special Populations Grant recipient</w:t>
      </w:r>
    </w:p>
    <w:p w14:paraId="4F00A533" w14:textId="423A9878" w:rsidR="001B6811" w:rsidRPr="00534C0B" w:rsidRDefault="001B6811" w:rsidP="00534C0B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sectPr w:rsidR="001B6811" w:rsidRPr="00534C0B" w:rsidSect="004340B5">
      <w:pgSz w:w="12240" w:h="15840"/>
      <w:pgMar w:top="540" w:right="72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6588" w14:textId="77777777" w:rsidR="00000796" w:rsidRDefault="00000796" w:rsidP="00542F3F">
      <w:pPr>
        <w:spacing w:after="0" w:line="240" w:lineRule="auto"/>
      </w:pPr>
      <w:r>
        <w:separator/>
      </w:r>
    </w:p>
  </w:endnote>
  <w:endnote w:type="continuationSeparator" w:id="0">
    <w:p w14:paraId="3DF46549" w14:textId="77777777" w:rsidR="00000796" w:rsidRDefault="00000796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FBBB0" w14:textId="77777777" w:rsidR="00000796" w:rsidRDefault="00000796" w:rsidP="00542F3F">
      <w:pPr>
        <w:spacing w:after="0" w:line="240" w:lineRule="auto"/>
      </w:pPr>
      <w:r>
        <w:separator/>
      </w:r>
    </w:p>
  </w:footnote>
  <w:footnote w:type="continuationSeparator" w:id="0">
    <w:p w14:paraId="19193C85" w14:textId="77777777" w:rsidR="00000796" w:rsidRDefault="00000796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0000004"/>
    <w:lvl w:ilvl="0" w:tplc="D50CE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28B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1C1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89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961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D43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E24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DC4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125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04B2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107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866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9C1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8A4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4C9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408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946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C8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AA74B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820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00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85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2E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6A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0C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22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08B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hybridMultilevel"/>
    <w:tmpl w:val="00000008"/>
    <w:lvl w:ilvl="0" w:tplc="AA4EE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1AD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66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24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2B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AE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BA0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FAB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181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hybridMultilevel"/>
    <w:tmpl w:val="00000009"/>
    <w:lvl w:ilvl="0" w:tplc="3D6E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BC1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086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00D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6EA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EF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CE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86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768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61A5637"/>
    <w:multiLevelType w:val="multilevel"/>
    <w:tmpl w:val="14F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3354D"/>
    <w:multiLevelType w:val="hybridMultilevel"/>
    <w:tmpl w:val="067A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09B9"/>
    <w:multiLevelType w:val="hybridMultilevel"/>
    <w:tmpl w:val="63AAD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C2535"/>
    <w:multiLevelType w:val="hybridMultilevel"/>
    <w:tmpl w:val="51C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71A9"/>
    <w:multiLevelType w:val="multilevel"/>
    <w:tmpl w:val="182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95969"/>
    <w:multiLevelType w:val="multilevel"/>
    <w:tmpl w:val="9A7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1C0"/>
    <w:multiLevelType w:val="hybridMultilevel"/>
    <w:tmpl w:val="CE14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16A1A"/>
    <w:multiLevelType w:val="hybridMultilevel"/>
    <w:tmpl w:val="6954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83948"/>
    <w:multiLevelType w:val="multilevel"/>
    <w:tmpl w:val="905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079F1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43F28"/>
    <w:multiLevelType w:val="hybridMultilevel"/>
    <w:tmpl w:val="590E0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917E8"/>
    <w:multiLevelType w:val="hybridMultilevel"/>
    <w:tmpl w:val="BEAA0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D00AE7"/>
    <w:multiLevelType w:val="multilevel"/>
    <w:tmpl w:val="006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C6DBB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41352"/>
    <w:multiLevelType w:val="multilevel"/>
    <w:tmpl w:val="BE7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C6541"/>
    <w:multiLevelType w:val="multilevel"/>
    <w:tmpl w:val="3A4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56F45"/>
    <w:multiLevelType w:val="multilevel"/>
    <w:tmpl w:val="0A1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86F3C"/>
    <w:multiLevelType w:val="multilevel"/>
    <w:tmpl w:val="25A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12BB5"/>
    <w:multiLevelType w:val="hybridMultilevel"/>
    <w:tmpl w:val="509AAF56"/>
    <w:lvl w:ilvl="0" w:tplc="04407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637DB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B2747"/>
    <w:multiLevelType w:val="hybridMultilevel"/>
    <w:tmpl w:val="1EF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406"/>
    <w:multiLevelType w:val="multilevel"/>
    <w:tmpl w:val="C8A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D2F3D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32A05"/>
    <w:multiLevelType w:val="multilevel"/>
    <w:tmpl w:val="FA5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9DE"/>
    <w:multiLevelType w:val="hybridMultilevel"/>
    <w:tmpl w:val="1952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30B1C"/>
    <w:multiLevelType w:val="multilevel"/>
    <w:tmpl w:val="B47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363A51"/>
    <w:multiLevelType w:val="hybridMultilevel"/>
    <w:tmpl w:val="05C8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600AA"/>
    <w:multiLevelType w:val="multilevel"/>
    <w:tmpl w:val="52C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81A30"/>
    <w:multiLevelType w:val="hybridMultilevel"/>
    <w:tmpl w:val="C00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75E72"/>
    <w:multiLevelType w:val="hybridMultilevel"/>
    <w:tmpl w:val="FD2A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B604E"/>
    <w:multiLevelType w:val="hybridMultilevel"/>
    <w:tmpl w:val="9C94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5"/>
  </w:num>
  <w:num w:numId="5">
    <w:abstractNumId w:val="29"/>
  </w:num>
  <w:num w:numId="6">
    <w:abstractNumId w:val="20"/>
  </w:num>
  <w:num w:numId="7">
    <w:abstractNumId w:val="17"/>
  </w:num>
  <w:num w:numId="8">
    <w:abstractNumId w:val="22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33"/>
  </w:num>
  <w:num w:numId="15">
    <w:abstractNumId w:val="21"/>
  </w:num>
  <w:num w:numId="16">
    <w:abstractNumId w:val="13"/>
  </w:num>
  <w:num w:numId="17">
    <w:abstractNumId w:val="31"/>
  </w:num>
  <w:num w:numId="18">
    <w:abstractNumId w:val="12"/>
  </w:num>
  <w:num w:numId="19">
    <w:abstractNumId w:val="28"/>
  </w:num>
  <w:num w:numId="20">
    <w:abstractNumId w:val="3"/>
  </w:num>
  <w:num w:numId="21">
    <w:abstractNumId w:val="4"/>
  </w:num>
  <w:num w:numId="22">
    <w:abstractNumId w:val="11"/>
  </w:num>
  <w:num w:numId="23">
    <w:abstractNumId w:val="34"/>
  </w:num>
  <w:num w:numId="24">
    <w:abstractNumId w:val="9"/>
  </w:num>
  <w:num w:numId="25">
    <w:abstractNumId w:val="15"/>
  </w:num>
  <w:num w:numId="26">
    <w:abstractNumId w:val="7"/>
  </w:num>
  <w:num w:numId="27">
    <w:abstractNumId w:val="16"/>
  </w:num>
  <w:num w:numId="28">
    <w:abstractNumId w:val="32"/>
  </w:num>
  <w:num w:numId="29">
    <w:abstractNumId w:val="30"/>
  </w:num>
  <w:num w:numId="30">
    <w:abstractNumId w:val="36"/>
  </w:num>
  <w:num w:numId="31">
    <w:abstractNumId w:val="6"/>
  </w:num>
  <w:num w:numId="32">
    <w:abstractNumId w:val="8"/>
  </w:num>
  <w:num w:numId="33">
    <w:abstractNumId w:val="18"/>
  </w:num>
  <w:num w:numId="34">
    <w:abstractNumId w:val="24"/>
  </w:num>
  <w:num w:numId="35">
    <w:abstractNumId w:val="27"/>
  </w:num>
  <w:num w:numId="36">
    <w:abstractNumId w:val="2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00796"/>
    <w:rsid w:val="0005644C"/>
    <w:rsid w:val="00071BA6"/>
    <w:rsid w:val="0007380E"/>
    <w:rsid w:val="000F5CD7"/>
    <w:rsid w:val="0010298E"/>
    <w:rsid w:val="00137257"/>
    <w:rsid w:val="00191981"/>
    <w:rsid w:val="001B6811"/>
    <w:rsid w:val="001D04D7"/>
    <w:rsid w:val="001F2666"/>
    <w:rsid w:val="001F33C4"/>
    <w:rsid w:val="002C50C6"/>
    <w:rsid w:val="002D3560"/>
    <w:rsid w:val="002E2E21"/>
    <w:rsid w:val="002E6274"/>
    <w:rsid w:val="00305B87"/>
    <w:rsid w:val="003347C6"/>
    <w:rsid w:val="00352A91"/>
    <w:rsid w:val="00363732"/>
    <w:rsid w:val="003863A0"/>
    <w:rsid w:val="00390538"/>
    <w:rsid w:val="00394DAD"/>
    <w:rsid w:val="003A0A35"/>
    <w:rsid w:val="003F2D26"/>
    <w:rsid w:val="003F590A"/>
    <w:rsid w:val="003F66A8"/>
    <w:rsid w:val="0040594F"/>
    <w:rsid w:val="00426D14"/>
    <w:rsid w:val="004340B5"/>
    <w:rsid w:val="00451CBC"/>
    <w:rsid w:val="004621C9"/>
    <w:rsid w:val="00464898"/>
    <w:rsid w:val="004705FD"/>
    <w:rsid w:val="004956F6"/>
    <w:rsid w:val="004A68EF"/>
    <w:rsid w:val="004B30FA"/>
    <w:rsid w:val="004B6054"/>
    <w:rsid w:val="004E614D"/>
    <w:rsid w:val="004F5E9F"/>
    <w:rsid w:val="00527D56"/>
    <w:rsid w:val="005311AB"/>
    <w:rsid w:val="00534C0B"/>
    <w:rsid w:val="00542F3F"/>
    <w:rsid w:val="00553A61"/>
    <w:rsid w:val="00567AD8"/>
    <w:rsid w:val="00591073"/>
    <w:rsid w:val="00594A8B"/>
    <w:rsid w:val="00597733"/>
    <w:rsid w:val="005E7AC0"/>
    <w:rsid w:val="00623EFB"/>
    <w:rsid w:val="006331D6"/>
    <w:rsid w:val="0063324A"/>
    <w:rsid w:val="00641974"/>
    <w:rsid w:val="00653CF8"/>
    <w:rsid w:val="006540F3"/>
    <w:rsid w:val="006648AF"/>
    <w:rsid w:val="006C172B"/>
    <w:rsid w:val="006C3B76"/>
    <w:rsid w:val="006D2379"/>
    <w:rsid w:val="00737C1C"/>
    <w:rsid w:val="00754155"/>
    <w:rsid w:val="00787CF9"/>
    <w:rsid w:val="007C15E9"/>
    <w:rsid w:val="007F79A0"/>
    <w:rsid w:val="00860081"/>
    <w:rsid w:val="0086496F"/>
    <w:rsid w:val="00867ED1"/>
    <w:rsid w:val="00873154"/>
    <w:rsid w:val="008B2FA4"/>
    <w:rsid w:val="008E4325"/>
    <w:rsid w:val="008E4745"/>
    <w:rsid w:val="00923EAD"/>
    <w:rsid w:val="0094012C"/>
    <w:rsid w:val="00950CA6"/>
    <w:rsid w:val="00991B0F"/>
    <w:rsid w:val="009B4E99"/>
    <w:rsid w:val="009C666E"/>
    <w:rsid w:val="00A129C9"/>
    <w:rsid w:val="00A407F5"/>
    <w:rsid w:val="00A64EFC"/>
    <w:rsid w:val="00A94EAD"/>
    <w:rsid w:val="00A97170"/>
    <w:rsid w:val="00AB6B60"/>
    <w:rsid w:val="00B71631"/>
    <w:rsid w:val="00B72097"/>
    <w:rsid w:val="00B82A79"/>
    <w:rsid w:val="00BD4A22"/>
    <w:rsid w:val="00C06603"/>
    <w:rsid w:val="00C2243F"/>
    <w:rsid w:val="00C7480D"/>
    <w:rsid w:val="00C771C9"/>
    <w:rsid w:val="00CA798E"/>
    <w:rsid w:val="00CD54F3"/>
    <w:rsid w:val="00D14E35"/>
    <w:rsid w:val="00D62FCF"/>
    <w:rsid w:val="00D70EFC"/>
    <w:rsid w:val="00D75F9D"/>
    <w:rsid w:val="00DA5423"/>
    <w:rsid w:val="00DC2799"/>
    <w:rsid w:val="00DD29F4"/>
    <w:rsid w:val="00DD37F7"/>
    <w:rsid w:val="00DE4EA5"/>
    <w:rsid w:val="00E214CE"/>
    <w:rsid w:val="00E22492"/>
    <w:rsid w:val="00E556E2"/>
    <w:rsid w:val="00E76184"/>
    <w:rsid w:val="00E76CE2"/>
    <w:rsid w:val="00EB0F54"/>
    <w:rsid w:val="00EC146A"/>
    <w:rsid w:val="00EE7635"/>
    <w:rsid w:val="00EF6D8C"/>
    <w:rsid w:val="00F54064"/>
    <w:rsid w:val="00F92822"/>
    <w:rsid w:val="00F95165"/>
    <w:rsid w:val="00FC29FB"/>
    <w:rsid w:val="00FD5F63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79"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semiHidden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D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reak-word">
    <w:name w:val="break-word"/>
    <w:basedOn w:val="Normal"/>
    <w:rsid w:val="0053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Cara VanderJagt</cp:lastModifiedBy>
  <cp:revision>4</cp:revision>
  <dcterms:created xsi:type="dcterms:W3CDTF">2023-08-09T16:53:00Z</dcterms:created>
  <dcterms:modified xsi:type="dcterms:W3CDTF">2023-09-29T15:39:00Z</dcterms:modified>
</cp:coreProperties>
</file>