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C8A8F" w14:textId="77777777" w:rsidR="00681BED" w:rsidRPr="00681BED" w:rsidRDefault="00681BED" w:rsidP="00681BED">
      <w:pPr>
        <w:shd w:val="clear" w:color="auto" w:fill="F6FD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81BE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begin"/>
      </w:r>
      <w:r w:rsidRPr="00681BE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instrText>HYPERLINK "https://www.postjobfree.com/resume/ad1vrf/financial-services-risk-irving-tx"</w:instrText>
      </w:r>
      <w:r w:rsidRPr="00681BE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r>
      <w:r w:rsidRPr="00681BE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separate"/>
      </w:r>
      <w:r w:rsidRPr="00681BED">
        <w:rPr>
          <w:rFonts w:ascii="Trebuchet MS" w:eastAsia="Times New Roman" w:hAnsi="Trebuchet MS" w:cs="Times New Roman"/>
          <w:b/>
          <w:bCs/>
          <w:color w:val="0000CC"/>
          <w:kern w:val="0"/>
          <w:sz w:val="36"/>
          <w:szCs w:val="36"/>
          <w:u w:val="single"/>
          <w14:ligatures w14:val="none"/>
        </w:rPr>
        <w:t>Financial Services Risk Analyst</w:t>
      </w:r>
      <w:r w:rsidRPr="00681BE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end"/>
      </w:r>
    </w:p>
    <w:p w14:paraId="2B6C8E6E" w14:textId="77777777" w:rsidR="00681BED" w:rsidRPr="00681BED" w:rsidRDefault="00681BED" w:rsidP="00681BED">
      <w:pPr>
        <w:shd w:val="clear" w:color="auto" w:fill="F6FD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681BED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Location:</w:t>
      </w:r>
      <w:r w:rsidRPr="00681BE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Irving</w:t>
      </w:r>
      <w:proofErr w:type="spellEnd"/>
      <w:proofErr w:type="gramEnd"/>
      <w:r w:rsidRPr="00681BE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, TX</w:t>
      </w:r>
    </w:p>
    <w:p w14:paraId="7EA0DCD0" w14:textId="77777777" w:rsidR="00681BED" w:rsidRPr="00681BED" w:rsidRDefault="00681BED" w:rsidP="00681BED">
      <w:pPr>
        <w:shd w:val="clear" w:color="auto" w:fill="F6FD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681BED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Posted:</w:t>
      </w:r>
      <w:r w:rsidRPr="00681BE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December</w:t>
      </w:r>
      <w:proofErr w:type="spellEnd"/>
      <w:proofErr w:type="gramEnd"/>
      <w:r w:rsidRPr="00681BE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11, 2023</w:t>
      </w:r>
    </w:p>
    <w:p w14:paraId="7C440302" w14:textId="77777777" w:rsidR="00681BED" w:rsidRPr="00681BED" w:rsidRDefault="00681BED" w:rsidP="00681BED">
      <w:pPr>
        <w:shd w:val="clear" w:color="auto" w:fill="FFFFE0"/>
        <w:spacing w:after="75" w:line="240" w:lineRule="auto"/>
        <w:ind w:left="150" w:right="60"/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681BED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Contact Info:</w:t>
      </w:r>
    </w:p>
    <w:p w14:paraId="58344FD9" w14:textId="77777777" w:rsidR="00681BED" w:rsidRPr="00681BED" w:rsidRDefault="00681BED" w:rsidP="00681BED">
      <w:pPr>
        <w:shd w:val="clear" w:color="auto" w:fill="FFFFE0"/>
        <w:spacing w:after="0" w:line="300" w:lineRule="atLeast"/>
        <w:ind w:left="870"/>
        <w:rPr>
          <w:rFonts w:ascii="Trebuchet MS" w:eastAsia="Times New Roman" w:hAnsi="Trebuchet MS" w:cs="Times New Roman"/>
          <w:color w:val="008000"/>
          <w:kern w:val="0"/>
          <w:sz w:val="27"/>
          <w:szCs w:val="27"/>
          <w14:ligatures w14:val="none"/>
        </w:rPr>
      </w:pPr>
      <w:hyperlink r:id="rId4" w:history="1">
        <w:r w:rsidRPr="00681BED">
          <w:rPr>
            <w:rFonts w:ascii="Trebuchet MS" w:eastAsia="Times New Roman" w:hAnsi="Trebuchet MS" w:cs="Times New Roman"/>
            <w:color w:val="0000CC"/>
            <w:kern w:val="0"/>
            <w:sz w:val="27"/>
            <w:szCs w:val="27"/>
            <w:u w:val="single"/>
            <w14:ligatures w14:val="none"/>
          </w:rPr>
          <w:t>marlincrabb@gmail.com</w:t>
        </w:r>
      </w:hyperlink>
    </w:p>
    <w:p w14:paraId="69E815DD" w14:textId="77777777" w:rsidR="00681BED" w:rsidRPr="00681BED" w:rsidRDefault="00681BED" w:rsidP="00681BED">
      <w:pPr>
        <w:shd w:val="clear" w:color="auto" w:fill="FFFFE0"/>
        <w:spacing w:after="0" w:line="300" w:lineRule="atLeast"/>
        <w:ind w:left="870"/>
        <w:rPr>
          <w:rFonts w:ascii="Trebuchet MS" w:eastAsia="Times New Roman" w:hAnsi="Trebuchet MS" w:cs="Times New Roman"/>
          <w:color w:val="008000"/>
          <w:kern w:val="0"/>
          <w:sz w:val="27"/>
          <w:szCs w:val="27"/>
          <w14:ligatures w14:val="none"/>
        </w:rPr>
      </w:pPr>
      <w:hyperlink r:id="rId5" w:history="1">
        <w:r w:rsidRPr="00681BED">
          <w:rPr>
            <w:rFonts w:ascii="Trebuchet MS" w:eastAsia="Times New Roman" w:hAnsi="Trebuchet MS" w:cs="Times New Roman"/>
            <w:color w:val="0000CC"/>
            <w:kern w:val="0"/>
            <w:sz w:val="27"/>
            <w:szCs w:val="27"/>
            <w:u w:val="single"/>
            <w14:ligatures w14:val="none"/>
          </w:rPr>
          <w:t>972-822-7286</w:t>
        </w:r>
      </w:hyperlink>
    </w:p>
    <w:p w14:paraId="079BBDEB" w14:textId="77777777" w:rsidR="00681BED" w:rsidRPr="00681BED" w:rsidRDefault="00681BED" w:rsidP="00681BED">
      <w:pPr>
        <w:shd w:val="clear" w:color="auto" w:fill="FFFFE0"/>
        <w:spacing w:after="105" w:line="240" w:lineRule="auto"/>
        <w:ind w:left="150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hyperlink r:id="rId6" w:tooltip="Download Pdf File" w:history="1">
        <w:r w:rsidRPr="00681BED">
          <w:rPr>
            <w:rFonts w:ascii="Trebuchet MS" w:eastAsia="Times New Roman" w:hAnsi="Trebuchet MS" w:cs="Times New Roman"/>
            <w:color w:val="0000CC"/>
            <w:kern w:val="0"/>
            <w:sz w:val="2"/>
            <w:szCs w:val="2"/>
            <w:u w:val="single"/>
            <w14:ligatures w14:val="none"/>
          </w:rPr>
          <w:t>pdf</w:t>
        </w:r>
      </w:hyperlink>
      <w:r w:rsidRPr="00681BE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hyperlink r:id="rId7" w:tooltip="Download Docx File" w:history="1">
        <w:r w:rsidRPr="00681BED">
          <w:rPr>
            <w:rFonts w:ascii="Trebuchet MS" w:eastAsia="Times New Roman" w:hAnsi="Trebuchet MS" w:cs="Times New Roman"/>
            <w:color w:val="0000CC"/>
            <w:kern w:val="0"/>
            <w:sz w:val="2"/>
            <w:szCs w:val="2"/>
            <w:u w:val="single"/>
            <w14:ligatures w14:val="none"/>
          </w:rPr>
          <w:t>docx</w:t>
        </w:r>
      </w:hyperlink>
      <w:r w:rsidRPr="00681BE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proofErr w:type="spellStart"/>
      <w:r w:rsidRPr="00681BE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begin"/>
      </w:r>
      <w:r w:rsidRPr="00681BE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instrText>HYPERLINK "https://www.postjobfree.com/resume-download/ad1vrf?output=txt" \o "Download Text File"</w:instrText>
      </w:r>
      <w:r w:rsidRPr="00681BE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r>
      <w:r w:rsidRPr="00681BE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separate"/>
      </w:r>
      <w:r w:rsidRPr="00681BED">
        <w:rPr>
          <w:rFonts w:ascii="Trebuchet MS" w:eastAsia="Times New Roman" w:hAnsi="Trebuchet MS" w:cs="Times New Roman"/>
          <w:color w:val="0000CC"/>
          <w:kern w:val="0"/>
          <w:sz w:val="2"/>
          <w:szCs w:val="2"/>
          <w:u w:val="single"/>
          <w14:ligatures w14:val="none"/>
        </w:rPr>
        <w:t>txt</w:t>
      </w:r>
      <w:r w:rsidRPr="00681BE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end"/>
      </w:r>
      <w:hyperlink r:id="rId8" w:tooltip="Email this resume to me" w:history="1">
        <w:r w:rsidRPr="00681BED">
          <w:rPr>
            <w:rFonts w:ascii="Trebuchet MS" w:eastAsia="Times New Roman" w:hAnsi="Trebuchet MS" w:cs="Times New Roman"/>
            <w:b/>
            <w:bCs/>
            <w:color w:val="FFFFFF"/>
            <w:kern w:val="0"/>
            <w:u w:val="single"/>
            <w:bdr w:val="single" w:sz="6" w:space="2" w:color="0011DD" w:frame="1"/>
            <w:shd w:val="clear" w:color="auto" w:fill="0011DD"/>
            <w14:ligatures w14:val="none"/>
          </w:rPr>
          <w:t>Email</w:t>
        </w:r>
        <w:proofErr w:type="spellEnd"/>
        <w:r w:rsidRPr="00681BED">
          <w:rPr>
            <w:rFonts w:ascii="Trebuchet MS" w:eastAsia="Times New Roman" w:hAnsi="Trebuchet MS" w:cs="Times New Roman"/>
            <w:b/>
            <w:bCs/>
            <w:color w:val="FFFFFF"/>
            <w:kern w:val="0"/>
            <w:u w:val="single"/>
            <w:bdr w:val="single" w:sz="6" w:space="2" w:color="0011DD" w:frame="1"/>
            <w:shd w:val="clear" w:color="auto" w:fill="0011DD"/>
            <w14:ligatures w14:val="none"/>
          </w:rPr>
          <w:t xml:space="preserve"> to me</w:t>
        </w:r>
      </w:hyperlink>
    </w:p>
    <w:p w14:paraId="7CD192CB" w14:textId="77777777" w:rsidR="00681BED" w:rsidRPr="00681BED" w:rsidRDefault="00681BED" w:rsidP="00681BE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681BED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Top of Form</w:t>
      </w:r>
    </w:p>
    <w:p w14:paraId="0EF97F51" w14:textId="77777777" w:rsidR="00681BED" w:rsidRPr="00681BED" w:rsidRDefault="00681BED" w:rsidP="00681BED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81BE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Your Email: </w:t>
      </w:r>
      <w:r w:rsidRPr="00681BED">
        <w:rPr>
          <w:rFonts w:ascii="Trebuchet MS" w:eastAsia="Times New Roman" w:hAnsi="Trebuchet MS" w:cs="Times New Roman"/>
          <w:color w:val="000000"/>
          <w:kern w:val="0"/>
          <w:sz w:val="24"/>
          <w:szCs w:val="24"/>
          <w14:ligatures w14:val="none"/>
        </w:rPr>
        <w:t>cs@advanceqt.com</w:t>
      </w:r>
      <w:r w:rsidRPr="00681BE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hyperlink r:id="rId9" w:history="1">
        <w:r w:rsidRPr="00681BED">
          <w:rPr>
            <w:rFonts w:ascii="Trebuchet MS" w:eastAsia="Times New Roman" w:hAnsi="Trebuchet MS" w:cs="Times New Roman"/>
            <w:color w:val="0000CC"/>
            <w:kern w:val="0"/>
            <w:sz w:val="24"/>
            <w:szCs w:val="24"/>
            <w:u w:val="single"/>
            <w14:ligatures w14:val="none"/>
          </w:rPr>
          <w:t>change email</w:t>
        </w:r>
      </w:hyperlink>
    </w:p>
    <w:p w14:paraId="14960CC9" w14:textId="77777777" w:rsidR="00681BED" w:rsidRPr="00681BED" w:rsidRDefault="00681BED" w:rsidP="00681BED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681BED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Subject:</w:t>
      </w:r>
      <w:r w:rsidRPr="00681BE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Response</w:t>
      </w:r>
      <w:proofErr w:type="spellEnd"/>
      <w:proofErr w:type="gramEnd"/>
      <w:r w:rsidRPr="00681BE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to your resume Financial Services Risk Analyst</w:t>
      </w:r>
    </w:p>
    <w:p w14:paraId="5B754400" w14:textId="7BC62468" w:rsidR="00681BED" w:rsidRPr="00681BED" w:rsidRDefault="00681BED" w:rsidP="00681BED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81BE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Message </w:t>
      </w:r>
      <w:r w:rsidRPr="00681BE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6A77C4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99.75pt;height:39.75pt" o:ole="">
            <v:imagedata r:id="rId10" o:title=""/>
          </v:shape>
          <w:control r:id="rId11" w:name="DefaultOcxName" w:shapeid="_x0000_i1033"/>
        </w:object>
      </w:r>
    </w:p>
    <w:p w14:paraId="3CBE8AB1" w14:textId="02145E74" w:rsidR="00681BED" w:rsidRPr="00681BED" w:rsidRDefault="00681BED" w:rsidP="00681BED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81BE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Job Description (optional) </w:t>
      </w:r>
      <w:r w:rsidRPr="00681BE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0FCA1928">
          <v:shape id="_x0000_i1032" type="#_x0000_t75" style="width:99.75pt;height:39.75pt" o:ole="">
            <v:imagedata r:id="rId10" o:title=""/>
          </v:shape>
          <w:control r:id="rId12" w:name="DefaultOcxName1" w:shapeid="_x0000_i1032"/>
        </w:object>
      </w:r>
    </w:p>
    <w:p w14:paraId="74DB8835" w14:textId="12E1F0B4" w:rsidR="00681BED" w:rsidRPr="00681BED" w:rsidRDefault="00681BED" w:rsidP="00681BED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81BE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</w:r>
      <w:r w:rsidRPr="00681BE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5733C655">
          <v:shape id="_x0000_i1031" type="#_x0000_t75" style="width:31.5pt;height:22.5pt" o:ole="">
            <v:imagedata r:id="rId13" o:title=""/>
          </v:shape>
          <w:control r:id="rId14" w:name="DefaultOcxName2" w:shapeid="_x0000_i1031"/>
        </w:object>
      </w:r>
    </w:p>
    <w:p w14:paraId="25054647" w14:textId="77777777" w:rsidR="00681BED" w:rsidRPr="00681BED" w:rsidRDefault="00681BED" w:rsidP="00681BE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681BED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Bottom of Form</w:t>
      </w:r>
    </w:p>
    <w:p w14:paraId="5665D05B" w14:textId="77777777" w:rsidR="00681BED" w:rsidRPr="00681BED" w:rsidRDefault="00681BED" w:rsidP="00681B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81BE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</w:r>
    </w:p>
    <w:p w14:paraId="1AF7269A" w14:textId="77777777" w:rsidR="00681BED" w:rsidRPr="00681BED" w:rsidRDefault="00681BED" w:rsidP="00681BED">
      <w:pPr>
        <w:shd w:val="clear" w:color="auto" w:fill="FFFF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81BED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Resume:</w:t>
      </w:r>
    </w:p>
    <w:p w14:paraId="169098DF" w14:textId="77777777" w:rsidR="00681BED" w:rsidRPr="00681BED" w:rsidRDefault="00681BED" w:rsidP="00681BE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81BE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MARLIN LYNN CRABB, JR</w:t>
      </w:r>
    </w:p>
    <w:p w14:paraId="44455BF5" w14:textId="77777777" w:rsidR="00681BED" w:rsidRPr="00681BED" w:rsidRDefault="00681BED" w:rsidP="00681BE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81BE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111 E 7th St. Irving, TX 75060 marlincrabb@gmail.com 972-822-7286</w:t>
      </w:r>
    </w:p>
    <w:p w14:paraId="33E5A1A4" w14:textId="77777777" w:rsidR="00681BED" w:rsidRPr="00681BED" w:rsidRDefault="00681BED" w:rsidP="00681BE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81BE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PROFESSIONAL PROFILE</w:t>
      </w:r>
    </w:p>
    <w:p w14:paraId="0B76F00A" w14:textId="77777777" w:rsidR="00681BED" w:rsidRPr="00681BED" w:rsidRDefault="00681BED" w:rsidP="00681BE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gramStart"/>
      <w:r w:rsidRPr="00681BE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Highly-focused</w:t>
      </w:r>
      <w:proofErr w:type="gramEnd"/>
      <w:r w:rsidRPr="00681BE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and results-oriented professional with a demonstrated emphasis in Business Risk Analyst, Financial Services, audit, and third-party vendor risk management, servicing, banking, consumer finance. Extensive functional experience includes establishing consumer lending operations, quality control, strategic planning, servicing, operations </w:t>
      </w:r>
      <w:proofErr w:type="gramStart"/>
      <w:r w:rsidRPr="00681BE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management</w:t>
      </w:r>
      <w:proofErr w:type="gramEnd"/>
      <w:r w:rsidRPr="00681BE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and sales leadership. Recognized for establishing profitable, long-term relationships based on trust and respect. A motivating leader who </w:t>
      </w:r>
      <w:proofErr w:type="gramStart"/>
      <w:r w:rsidRPr="00681BE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builds</w:t>
      </w:r>
      <w:proofErr w:type="gramEnd"/>
      <w:r w:rsidRPr="00681BE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engages and inspires teams to heightened levels of achievement.</w:t>
      </w:r>
    </w:p>
    <w:p w14:paraId="6CE372D7" w14:textId="77777777" w:rsidR="00681BED" w:rsidRPr="00681BED" w:rsidRDefault="00681BED" w:rsidP="00681BE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81BE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AREAS OF EXPERTISE</w:t>
      </w:r>
    </w:p>
    <w:p w14:paraId="6CB99FAF" w14:textId="77777777" w:rsidR="00681BED" w:rsidRPr="00681BED" w:rsidRDefault="00681BED" w:rsidP="00681BE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81BE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Business Risk Analyst/Financial Services Operations/Consumer Lending &amp; Credit Card Operations/TP Risk Oversight &amp; Performance Management /Process Improvement /Legal &amp; Regulatory Compliance /Policy Implementation /Change Management / Supply Chain Management /Project Management / Budget Control/ Procurement strategies/Audit/QC/QA /Underwriting Strategy/ Operational Risk.</w:t>
      </w:r>
    </w:p>
    <w:p w14:paraId="282FE6E6" w14:textId="77777777" w:rsidR="00681BED" w:rsidRPr="00681BED" w:rsidRDefault="00681BED" w:rsidP="00681BE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81BE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PROFESSIONAL EXPERIENCE</w:t>
      </w:r>
    </w:p>
    <w:p w14:paraId="50B9D5CD" w14:textId="77777777" w:rsidR="00681BED" w:rsidRPr="00681BED" w:rsidRDefault="00681BED" w:rsidP="00681BE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81BE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Sr Business Risk Analyst TIB Oct 2015 – Present</w:t>
      </w:r>
    </w:p>
    <w:p w14:paraId="044C07EC" w14:textId="77777777" w:rsidR="00681BED" w:rsidRPr="00681BED" w:rsidRDefault="00681BED" w:rsidP="00681BE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81BE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Develops process and procedures for successful implementation of new risk policies, practices, appetites, and solutions to ensure comprehensive understanding and management of risks according to industry standard process.</w:t>
      </w:r>
    </w:p>
    <w:p w14:paraId="73D8922B" w14:textId="77777777" w:rsidR="00681BED" w:rsidRPr="00681BED" w:rsidRDefault="00681BED" w:rsidP="00681BE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81BE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Develops strategies, tools, and methodologies to measure, monitor, and report risks.</w:t>
      </w:r>
    </w:p>
    <w:p w14:paraId="566C669E" w14:textId="77777777" w:rsidR="00681BED" w:rsidRPr="00681BED" w:rsidRDefault="00681BED" w:rsidP="00681BE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81BE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Applies expert knowledge to use or produce analytical material for discussions with cross functional teams to understand business objectives and influence solution strategies.</w:t>
      </w:r>
    </w:p>
    <w:p w14:paraId="17A9A3ED" w14:textId="77777777" w:rsidR="00681BED" w:rsidRPr="00681BED" w:rsidRDefault="00681BED" w:rsidP="00681BE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81BE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Routinely communicates results of risk assessments to governance committees, business process owners and various levels of leadership and influences decision making.</w:t>
      </w:r>
    </w:p>
    <w:p w14:paraId="62027D7B" w14:textId="77777777" w:rsidR="00681BED" w:rsidRPr="00681BED" w:rsidRDefault="00681BED" w:rsidP="00681BE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81BE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Serves as the point of contact for senior risk leadership on projects and special management requests that often </w:t>
      </w:r>
      <w:proofErr w:type="gramStart"/>
      <w:r w:rsidRPr="00681BE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impact</w:t>
      </w:r>
      <w:proofErr w:type="gramEnd"/>
      <w:r w:rsidRPr="00681BE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the Company or core operating area.</w:t>
      </w:r>
    </w:p>
    <w:p w14:paraId="1494D557" w14:textId="77777777" w:rsidR="00681BED" w:rsidRPr="00681BED" w:rsidRDefault="00681BED" w:rsidP="00681BE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81BE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Business Risk Analyst </w:t>
      </w:r>
      <w:proofErr w:type="spellStart"/>
      <w:r w:rsidRPr="00681BE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CompuGain</w:t>
      </w:r>
      <w:proofErr w:type="spellEnd"/>
      <w:r w:rsidRPr="00681BE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May 2014 – Sep 2015</w:t>
      </w:r>
    </w:p>
    <w:p w14:paraId="2CC93589" w14:textId="77777777" w:rsidR="00681BED" w:rsidRPr="00681BED" w:rsidRDefault="00681BED" w:rsidP="00681BE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81BE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Responsible for Operational and Business Risk to ensure a compliant business execution, prevent losses and meet all CFPB and OCC requirements as well as all other regulatory agencies.</w:t>
      </w:r>
    </w:p>
    <w:p w14:paraId="3E1794D2" w14:textId="77777777" w:rsidR="00681BED" w:rsidRPr="00681BED" w:rsidRDefault="00681BED" w:rsidP="00681BE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81BE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Assisted to identify needs in operational processes for efficiency and Regulatory Agencies (i.e., CFPB, OCC, etc.) requirement.</w:t>
      </w:r>
    </w:p>
    <w:p w14:paraId="29B52424" w14:textId="77777777" w:rsidR="00681BED" w:rsidRPr="00681BED" w:rsidRDefault="00681BED" w:rsidP="00681BE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81BE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Recommend and review changes to guidelines, processes &amp; products to meet Agencies’ requirements and business partner’s needs.</w:t>
      </w:r>
    </w:p>
    <w:p w14:paraId="2538497A" w14:textId="77777777" w:rsidR="00681BED" w:rsidRPr="00681BED" w:rsidRDefault="00681BED" w:rsidP="00681BE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81BE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Initiate request for changes to policies and procedures to comply with Regulatory Requirements to meet Regulatory Examination.</w:t>
      </w:r>
    </w:p>
    <w:p w14:paraId="7B67A356" w14:textId="77777777" w:rsidR="00681BED" w:rsidRPr="00681BED" w:rsidRDefault="00681BED" w:rsidP="00681BE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81BE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Risk Analyst Lending Operations Wells Fargo &amp; Co Dec 2011 – Apr 2014</w:t>
      </w:r>
    </w:p>
    <w:p w14:paraId="51F20829" w14:textId="77777777" w:rsidR="00681BED" w:rsidRPr="00681BED" w:rsidRDefault="00681BED" w:rsidP="00681BE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81BE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Worked closely with Operational Risk to prevent losses and provide guidance to </w:t>
      </w:r>
      <w:proofErr w:type="gramStart"/>
      <w:r w:rsidRPr="00681BE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insure</w:t>
      </w:r>
      <w:proofErr w:type="gramEnd"/>
      <w:r w:rsidRPr="00681BE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that data quality meets the Policy Standards. Reduced defect rate from 5.3% to 1.75%</w:t>
      </w:r>
    </w:p>
    <w:p w14:paraId="4D2FF8B7" w14:textId="77777777" w:rsidR="00681BED" w:rsidRPr="00681BED" w:rsidRDefault="00681BED" w:rsidP="00681BE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81BE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Assist/support underwriting, processing, purchasing and external vendor teams to provide support of flow and escalations on timely manner between Sales and Operations Platforms.</w:t>
      </w:r>
    </w:p>
    <w:p w14:paraId="44656CEE" w14:textId="77777777" w:rsidR="00681BED" w:rsidRPr="00681BED" w:rsidRDefault="00681BED" w:rsidP="00681BE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81BE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Responsible for partnering with Sales, Underwriting, QC and Training to develop and implement the strategic business plan.</w:t>
      </w:r>
    </w:p>
    <w:p w14:paraId="0210C83F" w14:textId="77777777" w:rsidR="00681BED" w:rsidRPr="00681BED" w:rsidRDefault="00681BED" w:rsidP="00681BE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81BE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Provided work direction, </w:t>
      </w:r>
      <w:proofErr w:type="gramStart"/>
      <w:r w:rsidRPr="00681BE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feedback</w:t>
      </w:r>
      <w:proofErr w:type="gramEnd"/>
      <w:r w:rsidRPr="00681BE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and training to staff for lending operations, credit decisions, department procedures and policies.</w:t>
      </w:r>
    </w:p>
    <w:p w14:paraId="58DECDEF" w14:textId="77777777" w:rsidR="00681BED" w:rsidRPr="00681BED" w:rsidRDefault="00681BED" w:rsidP="00681BE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81BE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Sr Fraud Analyst Citigroup, Inc. Dec 2002 – Nov 2011</w:t>
      </w:r>
    </w:p>
    <w:p w14:paraId="768F3ABE" w14:textId="77777777" w:rsidR="00681BED" w:rsidRPr="00681BED" w:rsidRDefault="00681BED" w:rsidP="00681BE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81BE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Analyze loan files in accordance to lending policies, including quantitative and qualitative loan criteria, income, credit worthiness, employment history, and debt and loan-to-value ratios.</w:t>
      </w:r>
    </w:p>
    <w:p w14:paraId="6FCD7199" w14:textId="77777777" w:rsidR="00681BED" w:rsidRPr="00681BED" w:rsidRDefault="00681BED" w:rsidP="00681BE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81BE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Created management team reports, file flow and daily projection numbers.</w:t>
      </w:r>
    </w:p>
    <w:p w14:paraId="378BEE0C" w14:textId="77777777" w:rsidR="00681BED" w:rsidRPr="00681BED" w:rsidRDefault="00681BED" w:rsidP="00681BE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81BE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Responsible for reviewing and approving HUD-1 statements prior to </w:t>
      </w:r>
      <w:proofErr w:type="gramStart"/>
      <w:r w:rsidRPr="00681BE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funding of</w:t>
      </w:r>
      <w:proofErr w:type="gramEnd"/>
      <w:r w:rsidRPr="00681BE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loans.</w:t>
      </w:r>
    </w:p>
    <w:p w14:paraId="0E3818C1" w14:textId="77777777" w:rsidR="00681BED" w:rsidRPr="00681BED" w:rsidRDefault="00681BED" w:rsidP="00681BE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81BE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Supervise the daily activities of the Loan Processor II while reviewing conditions received for sign-off or approval.</w:t>
      </w:r>
    </w:p>
    <w:p w14:paraId="191A6827" w14:textId="77777777" w:rsidR="00681BED" w:rsidRPr="00681BED" w:rsidRDefault="00681BED" w:rsidP="00681BE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81BE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Work in conjunction with account executives and brokers on necessary conditions to close loans and structuring of a viable loan.</w:t>
      </w:r>
    </w:p>
    <w:p w14:paraId="251A50F3" w14:textId="77777777" w:rsidR="00681BED" w:rsidRPr="00681BED" w:rsidRDefault="00681BED" w:rsidP="00681BE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81BE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Work in conjunction with other Operations managers and Senior Management, present loans to Corporate Underwriting, Senior Management for approval.</w:t>
      </w:r>
    </w:p>
    <w:p w14:paraId="7DA03744" w14:textId="77777777" w:rsidR="00681BED" w:rsidRPr="00681BED" w:rsidRDefault="00681BED" w:rsidP="00681BE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81BE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Sr Credit Underwriter Fieldstone Mortgage Mar 2002 – Dec 2002</w:t>
      </w:r>
    </w:p>
    <w:p w14:paraId="0675265D" w14:textId="77777777" w:rsidR="00681BED" w:rsidRPr="00681BED" w:rsidRDefault="00681BED" w:rsidP="00681BE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81BE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Calculate DTI, LTV, and CLTV to ensure proper criteria and investor guidelines.</w:t>
      </w:r>
    </w:p>
    <w:p w14:paraId="574D7E99" w14:textId="77777777" w:rsidR="00681BED" w:rsidRPr="00681BED" w:rsidRDefault="00681BED" w:rsidP="00681BE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81BE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Communication with investors, accounts executives prior to closing. Ensure the loan package was handled in the correct format for everyone involved.</w:t>
      </w:r>
    </w:p>
    <w:p w14:paraId="52FE91FE" w14:textId="77777777" w:rsidR="00681BED" w:rsidRPr="00681BED" w:rsidRDefault="00681BED" w:rsidP="00681BE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81BE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Review credit, appraisals, purchase agreements, title comments and investor guidelines. Then underwrite loan applications to meet investor guidelines.</w:t>
      </w:r>
    </w:p>
    <w:p w14:paraId="0B339205" w14:textId="77777777" w:rsidR="00681BED" w:rsidRPr="00681BED" w:rsidRDefault="00681BED" w:rsidP="00681BE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81BE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Credit Underwriter Country Place Mortgage Jun 1999 – Mar 2002</w:t>
      </w:r>
    </w:p>
    <w:p w14:paraId="54758E00" w14:textId="77777777" w:rsidR="00681BED" w:rsidRPr="00681BED" w:rsidRDefault="00681BED" w:rsidP="00681BE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81BE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Review and evaluate credit from all bureaus and clearing of loan condition’s credit investigations. Calculate DTI, LTV, and CLTV and underwrite loan applications for investors.</w:t>
      </w:r>
    </w:p>
    <w:p w14:paraId="3CD57B14" w14:textId="77777777" w:rsidR="00681BED" w:rsidRPr="00681BED" w:rsidRDefault="00681BED" w:rsidP="00681BE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81BE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Problem resolutions for loan products at wholesale and retail levels for defaulted loans.</w:t>
      </w:r>
    </w:p>
    <w:p w14:paraId="64DF8960" w14:textId="77777777" w:rsidR="00681BED" w:rsidRPr="00681BED" w:rsidRDefault="00681BED" w:rsidP="00681BE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81BE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Review completed loan packages for income verifications, legal documentations and appraisals review and issued final documentation.</w:t>
      </w:r>
    </w:p>
    <w:p w14:paraId="6EA62348" w14:textId="77777777" w:rsidR="00681BED" w:rsidRPr="00681BED" w:rsidRDefault="00681BED" w:rsidP="00681BE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81BE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Closing &amp; Funding Specialist Bank of America Sep 1997 – May 1999</w:t>
      </w:r>
    </w:p>
    <w:p w14:paraId="76A46136" w14:textId="77777777" w:rsidR="00681BED" w:rsidRPr="00681BED" w:rsidRDefault="00681BED" w:rsidP="00681BE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81BE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Clear title to ensure proper lien positions, draw of loan documents and complete funding.</w:t>
      </w:r>
    </w:p>
    <w:p w14:paraId="1B324FBA" w14:textId="77777777" w:rsidR="00681BED" w:rsidRPr="00681BED" w:rsidRDefault="00681BED" w:rsidP="00681BE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81BE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Ensure the mortgage </w:t>
      </w:r>
      <w:proofErr w:type="gramStart"/>
      <w:r w:rsidRPr="00681BE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lien</w:t>
      </w:r>
      <w:proofErr w:type="gramEnd"/>
      <w:r w:rsidRPr="00681BE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was recorded properly with the correct lien position.</w:t>
      </w:r>
    </w:p>
    <w:p w14:paraId="742956D4" w14:textId="77777777" w:rsidR="00681BED" w:rsidRPr="00681BED" w:rsidRDefault="00681BED" w:rsidP="00681BE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81BE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General accounting ledger entries for wires as well as cash back housing loans.</w:t>
      </w:r>
    </w:p>
    <w:p w14:paraId="70F4EF0F" w14:textId="77777777" w:rsidR="00681BED" w:rsidRPr="00681BED" w:rsidRDefault="00681BED" w:rsidP="00681BE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81BE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Review builders’ and sub-contractors’ history to ensure they are qualified.</w:t>
      </w:r>
    </w:p>
    <w:p w14:paraId="7F840FF3" w14:textId="77777777" w:rsidR="00681BED" w:rsidRPr="00681BED" w:rsidRDefault="00681BED" w:rsidP="00681BE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81BE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Military Experience</w:t>
      </w:r>
    </w:p>
    <w:p w14:paraId="0864E713" w14:textId="77777777" w:rsidR="00681BED" w:rsidRPr="00681BED" w:rsidRDefault="00681BED" w:rsidP="00681BE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81BE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Army ROTC at Texas State University and eight years in the Army and Army Reserve from March 1991 until March 1999.</w:t>
      </w:r>
    </w:p>
    <w:p w14:paraId="220178E1" w14:textId="77777777" w:rsidR="00681BED" w:rsidRPr="00681BED" w:rsidRDefault="00681BED" w:rsidP="00681BE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81BE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Education</w:t>
      </w:r>
    </w:p>
    <w:p w14:paraId="2D871353" w14:textId="77777777" w:rsidR="00681BED" w:rsidRPr="00681BED" w:rsidRDefault="00681BED" w:rsidP="00681BE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81BE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BBA Finance – Texas State University, San Marcos, Texas 1997</w:t>
      </w:r>
    </w:p>
    <w:p w14:paraId="31FD2AD9" w14:textId="77777777" w:rsidR="00681BED" w:rsidRPr="00681BED" w:rsidRDefault="00681BED" w:rsidP="00681BE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gramStart"/>
      <w:r w:rsidRPr="00681BE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Associates in Liberal Arts</w:t>
      </w:r>
      <w:proofErr w:type="gramEnd"/>
      <w:r w:rsidRPr="00681BE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-Trinity Valley community College, Athens, Texas 1995</w:t>
      </w:r>
    </w:p>
    <w:p w14:paraId="2F9C93C2" w14:textId="77777777" w:rsidR="00681BED" w:rsidRDefault="00681BED"/>
    <w:sectPr w:rsidR="006C5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BED"/>
    <w:rsid w:val="00283AAC"/>
    <w:rsid w:val="00307C6A"/>
    <w:rsid w:val="00557808"/>
    <w:rsid w:val="00681BED"/>
    <w:rsid w:val="00DE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231EE"/>
  <w15:chartTrackingRefBased/>
  <w15:docId w15:val="{8E9068A6-78AB-4247-9EC0-28CF8A84B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8900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ADD8E6"/>
            <w:right w:val="single" w:sz="6" w:space="0" w:color="ADD8E6"/>
          </w:divBdr>
          <w:divsChild>
            <w:div w:id="11421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19479">
                  <w:marLeft w:val="150"/>
                  <w:marRight w:val="0"/>
                  <w:marTop w:val="0"/>
                  <w:marBottom w:val="105"/>
                  <w:divBdr>
                    <w:top w:val="single" w:sz="6" w:space="8" w:color="BEC72F"/>
                    <w:left w:val="single" w:sz="6" w:space="8" w:color="BEC72F"/>
                    <w:bottom w:val="single" w:sz="6" w:space="8" w:color="BEC72F"/>
                    <w:right w:val="single" w:sz="6" w:space="8" w:color="BEC72F"/>
                  </w:divBdr>
                  <w:divsChild>
                    <w:div w:id="64423412">
                      <w:marLeft w:val="0"/>
                      <w:marRight w:val="6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5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398914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1738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5819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774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stjobfree.com/contact-candidate/ad1vrf/financial-services-risk-irving-tx?etr=" TargetMode="External"/><Relationship Id="rId13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yperlink" Target="https://www.postjobfree.com/resume-download/ad1vrf?output=docx" TargetMode="External"/><Relationship Id="rId12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ostjobfree.com/resume-download/ad1vrf?output=pdf" TargetMode="External"/><Relationship Id="rId11" Type="http://schemas.openxmlformats.org/officeDocument/2006/relationships/control" Target="activeX/activeX1.xml"/><Relationship Id="rId5" Type="http://schemas.openxmlformats.org/officeDocument/2006/relationships/hyperlink" Target="tel:+1-972-822-7286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hyperlink" Target="mailto:marlincrabb%40gmail.com?subject=Financial%20Services%20Risk%20Analyst" TargetMode="External"/><Relationship Id="rId9" Type="http://schemas.openxmlformats.org/officeDocument/2006/relationships/hyperlink" Target="https://www.postjobfree.com/change-email" TargetMode="External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1011</Words>
  <Characters>5769</Characters>
  <Application>Microsoft Office Word</Application>
  <DocSecurity>0</DocSecurity>
  <Lines>48</Lines>
  <Paragraphs>13</Paragraphs>
  <ScaleCrop>false</ScaleCrop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Austin</dc:creator>
  <cp:keywords/>
  <dc:description/>
  <cp:lastModifiedBy>Dan Austin</cp:lastModifiedBy>
  <cp:revision>1</cp:revision>
  <dcterms:created xsi:type="dcterms:W3CDTF">2023-12-12T01:37:00Z</dcterms:created>
  <dcterms:modified xsi:type="dcterms:W3CDTF">2023-12-12T01:37:00Z</dcterms:modified>
</cp:coreProperties>
</file>